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FBA4" w14:textId="389F45EE" w:rsidR="007905F6" w:rsidRDefault="004D66B5" w:rsidP="007905F6">
      <w:pPr>
        <w:pStyle w:val="Header"/>
        <w:jc w:val="center"/>
      </w:pPr>
      <w:r w:rsidRPr="004D66B5">
        <w:rPr>
          <w:noProof/>
          <w:lang w:eastAsia="ko-KR"/>
        </w:rPr>
        <w:drawing>
          <wp:anchor distT="0" distB="0" distL="114300" distR="114300" simplePos="0" relativeHeight="251662336" behindDoc="0" locked="0" layoutInCell="1" allowOverlap="1" wp14:anchorId="0E444641" wp14:editId="43C3C274">
            <wp:simplePos x="0" y="0"/>
            <wp:positionH relativeFrom="margin">
              <wp:posOffset>2037617</wp:posOffset>
            </wp:positionH>
            <wp:positionV relativeFrom="paragraph">
              <wp:posOffset>-295275</wp:posOffset>
            </wp:positionV>
            <wp:extent cx="1136113" cy="1054961"/>
            <wp:effectExtent l="0" t="0" r="6985" b="0"/>
            <wp:wrapNone/>
            <wp:docPr id="3" name="Picture 3" descr="D:\SCC Logo and Letterhead\SCC LOGO edited Blu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 Logo and Letterhead\SCC LOGO edited Blue .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141671" cy="10601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BB2AD" w14:textId="77777777" w:rsidR="007905F6" w:rsidRPr="007368F0" w:rsidRDefault="007905F6" w:rsidP="007905F6">
      <w:pPr>
        <w:pStyle w:val="Header"/>
        <w:jc w:val="center"/>
        <w:rPr>
          <w:sz w:val="12"/>
        </w:rPr>
      </w:pPr>
    </w:p>
    <w:p w14:paraId="16CD312C" w14:textId="77777777" w:rsidR="004D66B5" w:rsidRDefault="004D66B5" w:rsidP="007905F6">
      <w:pPr>
        <w:tabs>
          <w:tab w:val="left" w:pos="993"/>
        </w:tabs>
        <w:jc w:val="center"/>
        <w:rPr>
          <w:color w:val="A71468"/>
          <w:sz w:val="28"/>
          <w:szCs w:val="34"/>
          <w:lang w:val="en-US"/>
        </w:rPr>
      </w:pPr>
    </w:p>
    <w:p w14:paraId="3E8AE431" w14:textId="77777777" w:rsidR="004D66B5" w:rsidRDefault="004D66B5" w:rsidP="007905F6">
      <w:pPr>
        <w:tabs>
          <w:tab w:val="left" w:pos="993"/>
        </w:tabs>
        <w:jc w:val="center"/>
        <w:rPr>
          <w:color w:val="A71468"/>
          <w:sz w:val="28"/>
          <w:szCs w:val="34"/>
          <w:lang w:val="en-US"/>
        </w:rPr>
      </w:pPr>
    </w:p>
    <w:p w14:paraId="03724023" w14:textId="59E1514F" w:rsidR="007905F6" w:rsidRPr="00DA711F" w:rsidRDefault="004D66B5" w:rsidP="007905F6">
      <w:pPr>
        <w:tabs>
          <w:tab w:val="left" w:pos="993"/>
        </w:tabs>
        <w:jc w:val="center"/>
        <w:rPr>
          <w:rFonts w:cstheme="majorHAnsi"/>
          <w:b/>
          <w:sz w:val="40"/>
          <w:szCs w:val="40"/>
          <w:lang w:val="en-US"/>
        </w:rPr>
      </w:pPr>
      <w:r w:rsidRPr="00DA711F">
        <w:rPr>
          <w:rFonts w:cstheme="majorHAnsi"/>
          <w:b/>
          <w:sz w:val="40"/>
          <w:szCs w:val="40"/>
          <w:lang w:val="en-US"/>
        </w:rPr>
        <w:t xml:space="preserve">   St Catherine’s College</w:t>
      </w:r>
    </w:p>
    <w:p w14:paraId="51133569" w14:textId="77777777" w:rsidR="007905F6" w:rsidRPr="00DA711F" w:rsidRDefault="007905F6" w:rsidP="007905F6">
      <w:pPr>
        <w:jc w:val="center"/>
        <w:rPr>
          <w:rFonts w:asciiTheme="minorHAnsi" w:hAnsiTheme="minorHAnsi" w:cstheme="minorHAnsi"/>
          <w:color w:val="4472C4" w:themeColor="accent1"/>
          <w:sz w:val="32"/>
          <w:szCs w:val="32"/>
          <w:lang w:val="en-AU"/>
        </w:rPr>
      </w:pPr>
    </w:p>
    <w:p w14:paraId="68F4EDE9" w14:textId="77777777" w:rsidR="007905F6" w:rsidRPr="00DA711F" w:rsidRDefault="007905F6" w:rsidP="007905F6">
      <w:pPr>
        <w:jc w:val="center"/>
        <w:rPr>
          <w:rFonts w:ascii="Calibri Light" w:hAnsi="Calibri Light" w:cs="Calibri Light"/>
          <w:b/>
          <w:color w:val="4472C4" w:themeColor="accent1"/>
          <w:sz w:val="32"/>
          <w:szCs w:val="32"/>
          <w:lang w:val="en-AU"/>
        </w:rPr>
      </w:pPr>
      <w:r w:rsidRPr="00DA711F">
        <w:rPr>
          <w:rFonts w:ascii="Calibri Light" w:hAnsi="Calibri Light" w:cs="Calibri Light"/>
          <w:b/>
          <w:color w:val="4472C4" w:themeColor="accent1"/>
          <w:sz w:val="32"/>
          <w:szCs w:val="32"/>
          <w:lang w:val="en-AU"/>
        </w:rPr>
        <w:t xml:space="preserve">PROCEDURES FOR MANAGING </w:t>
      </w:r>
      <w:r w:rsidR="00824B2C" w:rsidRPr="00DA711F">
        <w:rPr>
          <w:rFonts w:ascii="Calibri Light" w:hAnsi="Calibri Light" w:cs="Calibri Light"/>
          <w:b/>
          <w:color w:val="4472C4" w:themeColor="accent1"/>
          <w:sz w:val="32"/>
          <w:szCs w:val="32"/>
          <w:lang w:val="en-AU"/>
        </w:rPr>
        <w:t xml:space="preserve">INTERNATIONAL </w:t>
      </w:r>
      <w:r w:rsidRPr="00DA711F">
        <w:rPr>
          <w:rFonts w:ascii="Calibri Light" w:hAnsi="Calibri Light" w:cs="Calibri Light"/>
          <w:b/>
          <w:color w:val="4472C4" w:themeColor="accent1"/>
          <w:sz w:val="32"/>
          <w:szCs w:val="32"/>
          <w:lang w:val="en-AU"/>
        </w:rPr>
        <w:t>STUDENT WELLBEING</w:t>
      </w:r>
    </w:p>
    <w:p w14:paraId="1757EBA6" w14:textId="77777777" w:rsidR="007905F6" w:rsidRPr="00893B25" w:rsidRDefault="007905F6" w:rsidP="007905F6">
      <w:pPr>
        <w:jc w:val="center"/>
        <w:rPr>
          <w:rFonts w:asciiTheme="minorHAnsi" w:hAnsiTheme="minorHAnsi" w:cstheme="minorHAnsi"/>
          <w:sz w:val="28"/>
          <w:lang w:val="en-AU"/>
        </w:rPr>
      </w:pPr>
    </w:p>
    <w:p w14:paraId="2D99AD83" w14:textId="77777777" w:rsidR="007905F6" w:rsidRPr="00DA711F" w:rsidRDefault="00253FB1" w:rsidP="007905F6">
      <w:pPr>
        <w:pStyle w:val="Heading1"/>
        <w:numPr>
          <w:ilvl w:val="0"/>
          <w:numId w:val="1"/>
        </w:numPr>
        <w:ind w:left="360"/>
        <w:rPr>
          <w:rFonts w:asciiTheme="minorHAnsi" w:hAnsiTheme="minorHAnsi" w:cstheme="minorHAnsi"/>
          <w:sz w:val="28"/>
          <w:szCs w:val="28"/>
          <w:lang w:val="en-AU"/>
        </w:rPr>
      </w:pPr>
      <w:r w:rsidRPr="00DA711F">
        <w:rPr>
          <w:rFonts w:asciiTheme="minorHAnsi" w:hAnsiTheme="minorHAnsi" w:cstheme="minorHAnsi"/>
          <w:sz w:val="28"/>
          <w:szCs w:val="28"/>
          <w:lang w:val="en-AU"/>
        </w:rPr>
        <w:t>Ensuring a safe study environment</w:t>
      </w:r>
      <w:r w:rsidR="00D256BB" w:rsidRPr="00DA711F">
        <w:rPr>
          <w:rFonts w:asciiTheme="minorHAnsi" w:hAnsiTheme="minorHAnsi" w:cstheme="minorHAnsi"/>
          <w:sz w:val="28"/>
          <w:szCs w:val="28"/>
          <w:lang w:val="en-AU"/>
        </w:rPr>
        <w:t xml:space="preserve"> and adequate support for students’ wellbeing</w:t>
      </w:r>
    </w:p>
    <w:p w14:paraId="7BA2546D" w14:textId="46045188" w:rsidR="007905F6" w:rsidRPr="004D66B5" w:rsidRDefault="00D256BB" w:rsidP="007905F6">
      <w:pPr>
        <w:pStyle w:val="BodyText"/>
        <w:numPr>
          <w:ilvl w:val="0"/>
          <w:numId w:val="3"/>
        </w:numPr>
        <w:spacing w:before="151"/>
        <w:ind w:left="397" w:hanging="397"/>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The</w:t>
      </w:r>
      <w:r w:rsidR="007905F6" w:rsidRPr="004D66B5">
        <w:rPr>
          <w:rFonts w:asciiTheme="majorHAnsi" w:hAnsiTheme="majorHAnsi" w:cstheme="majorHAnsi"/>
          <w:b w:val="0"/>
          <w:color w:val="3B3B3D"/>
          <w:sz w:val="22"/>
          <w:szCs w:val="22"/>
        </w:rPr>
        <w:t xml:space="preserve"> </w:t>
      </w:r>
      <w:r w:rsidR="004D66B5" w:rsidRPr="004D66B5">
        <w:rPr>
          <w:rFonts w:asciiTheme="majorHAnsi" w:hAnsiTheme="majorHAnsi" w:cstheme="majorHAnsi"/>
          <w:b w:val="0"/>
          <w:color w:val="3B3B3D"/>
          <w:sz w:val="22"/>
          <w:szCs w:val="22"/>
        </w:rPr>
        <w:t xml:space="preserve">International Student Coordinator </w:t>
      </w:r>
      <w:r w:rsidRPr="004D66B5">
        <w:rPr>
          <w:rFonts w:asciiTheme="majorHAnsi" w:hAnsiTheme="majorHAnsi" w:cstheme="majorHAnsi"/>
          <w:b w:val="0"/>
          <w:color w:val="3B3B3D"/>
          <w:sz w:val="22"/>
          <w:szCs w:val="22"/>
        </w:rPr>
        <w:t xml:space="preserve">will be responsible for the pastoral care of International students at </w:t>
      </w:r>
      <w:r w:rsidR="004D66B5" w:rsidRPr="004D66B5">
        <w:rPr>
          <w:rFonts w:asciiTheme="majorHAnsi" w:hAnsiTheme="majorHAnsi" w:cstheme="majorHAnsi"/>
          <w:b w:val="0"/>
          <w:color w:val="3B3B3D"/>
          <w:sz w:val="22"/>
          <w:szCs w:val="22"/>
        </w:rPr>
        <w:t xml:space="preserve">St Catherine’s College. She </w:t>
      </w:r>
      <w:r w:rsidRPr="004D66B5">
        <w:rPr>
          <w:rFonts w:asciiTheme="majorHAnsi" w:hAnsiTheme="majorHAnsi" w:cstheme="majorHAnsi"/>
          <w:b w:val="0"/>
          <w:color w:val="3B3B3D"/>
          <w:sz w:val="22"/>
          <w:szCs w:val="22"/>
        </w:rPr>
        <w:t xml:space="preserve">will be supported by the </w:t>
      </w:r>
      <w:r w:rsidR="004D66B5" w:rsidRPr="004D66B5">
        <w:rPr>
          <w:rFonts w:asciiTheme="majorHAnsi" w:hAnsiTheme="majorHAnsi" w:cstheme="majorHAnsi"/>
          <w:b w:val="0"/>
          <w:color w:val="3B3B3D"/>
          <w:sz w:val="22"/>
          <w:szCs w:val="22"/>
        </w:rPr>
        <w:t>Deputy Principal (Pastoral Care) and the Principal.</w:t>
      </w:r>
    </w:p>
    <w:p w14:paraId="1D8DD1A3" w14:textId="77777777" w:rsidR="007905F6" w:rsidRPr="004D66B5" w:rsidRDefault="00D256BB" w:rsidP="007905F6">
      <w:pPr>
        <w:pStyle w:val="BodyText"/>
        <w:numPr>
          <w:ilvl w:val="0"/>
          <w:numId w:val="3"/>
        </w:numPr>
        <w:spacing w:before="151"/>
        <w:ind w:left="397" w:hanging="397"/>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A physically and emotionally safe environment for students will be </w:t>
      </w:r>
      <w:r w:rsidR="007B4650" w:rsidRPr="004D66B5">
        <w:rPr>
          <w:rFonts w:asciiTheme="majorHAnsi" w:hAnsiTheme="majorHAnsi" w:cstheme="majorHAnsi"/>
          <w:b w:val="0"/>
          <w:color w:val="3B3B3D"/>
          <w:sz w:val="22"/>
          <w:szCs w:val="22"/>
        </w:rPr>
        <w:t>ensured</w:t>
      </w:r>
      <w:r w:rsidRPr="004D66B5">
        <w:rPr>
          <w:rFonts w:asciiTheme="majorHAnsi" w:hAnsiTheme="majorHAnsi" w:cstheme="majorHAnsi"/>
          <w:b w:val="0"/>
          <w:color w:val="3B3B3D"/>
          <w:sz w:val="22"/>
          <w:szCs w:val="22"/>
        </w:rPr>
        <w:t xml:space="preserve"> by the school complying with all requirements in the following:</w:t>
      </w:r>
    </w:p>
    <w:p w14:paraId="64B00D64" w14:textId="405DB944" w:rsidR="00D256BB" w:rsidRPr="004D66B5" w:rsidRDefault="00D256BB" w:rsidP="00C225E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Vulnerable Children Act</w:t>
      </w:r>
      <w:r w:rsidR="00C225EB" w:rsidRPr="004D66B5">
        <w:rPr>
          <w:rFonts w:asciiTheme="majorHAnsi" w:hAnsiTheme="majorHAnsi" w:cstheme="majorHAnsi"/>
          <w:b w:val="0"/>
          <w:color w:val="3B3B3D"/>
          <w:sz w:val="22"/>
          <w:szCs w:val="22"/>
        </w:rPr>
        <w:t xml:space="preserve"> 2014</w:t>
      </w:r>
    </w:p>
    <w:p w14:paraId="50FE917D" w14:textId="2DF5CBAC" w:rsidR="00D256BB" w:rsidRPr="004D66B5" w:rsidRDefault="004D66B5" w:rsidP="00D256B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ST Catherine’s College Health and Safety Policies </w:t>
      </w:r>
    </w:p>
    <w:p w14:paraId="51205248" w14:textId="629141BC" w:rsidR="00D256BB" w:rsidRPr="004D66B5" w:rsidRDefault="00D256BB" w:rsidP="00D256B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The school </w:t>
      </w:r>
      <w:r w:rsidR="00447365" w:rsidRPr="004D66B5">
        <w:rPr>
          <w:rFonts w:asciiTheme="majorHAnsi" w:hAnsiTheme="majorHAnsi" w:cstheme="majorHAnsi"/>
          <w:b w:val="0"/>
          <w:color w:val="3B3B3D"/>
          <w:sz w:val="22"/>
          <w:szCs w:val="22"/>
        </w:rPr>
        <w:t>values</w:t>
      </w:r>
      <w:r w:rsidRPr="004D66B5">
        <w:rPr>
          <w:rFonts w:asciiTheme="majorHAnsi" w:hAnsiTheme="majorHAnsi" w:cstheme="majorHAnsi"/>
          <w:b w:val="0"/>
          <w:color w:val="3B3B3D"/>
          <w:sz w:val="22"/>
          <w:szCs w:val="22"/>
        </w:rPr>
        <w:t xml:space="preserve"> and </w:t>
      </w:r>
      <w:r w:rsidR="00447365" w:rsidRPr="004D66B5">
        <w:rPr>
          <w:rFonts w:asciiTheme="majorHAnsi" w:hAnsiTheme="majorHAnsi" w:cstheme="majorHAnsi"/>
          <w:b w:val="0"/>
          <w:color w:val="3B3B3D"/>
          <w:sz w:val="22"/>
          <w:szCs w:val="22"/>
        </w:rPr>
        <w:t>policies</w:t>
      </w:r>
      <w:r w:rsidRPr="004D66B5">
        <w:rPr>
          <w:rFonts w:asciiTheme="majorHAnsi" w:hAnsiTheme="majorHAnsi" w:cstheme="majorHAnsi"/>
          <w:b w:val="0"/>
          <w:color w:val="3B3B3D"/>
          <w:sz w:val="22"/>
          <w:szCs w:val="22"/>
        </w:rPr>
        <w:t xml:space="preserve"> for </w:t>
      </w:r>
      <w:r w:rsidR="00447365" w:rsidRPr="004D66B5">
        <w:rPr>
          <w:rFonts w:asciiTheme="majorHAnsi" w:hAnsiTheme="majorHAnsi" w:cstheme="majorHAnsi"/>
          <w:b w:val="0"/>
          <w:color w:val="3B3B3D"/>
          <w:sz w:val="22"/>
          <w:szCs w:val="22"/>
        </w:rPr>
        <w:t xml:space="preserve">the </w:t>
      </w:r>
      <w:r w:rsidR="007B4650" w:rsidRPr="004D66B5">
        <w:rPr>
          <w:rFonts w:asciiTheme="majorHAnsi" w:hAnsiTheme="majorHAnsi" w:cstheme="majorHAnsi"/>
          <w:b w:val="0"/>
          <w:color w:val="3B3B3D"/>
          <w:sz w:val="22"/>
          <w:szCs w:val="22"/>
        </w:rPr>
        <w:t xml:space="preserve">safety and inclusion of all students </w:t>
      </w:r>
    </w:p>
    <w:p w14:paraId="6001873F" w14:textId="13CD9A20" w:rsidR="007905F6" w:rsidRDefault="007B4650" w:rsidP="007B4650">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Any other </w:t>
      </w:r>
      <w:r w:rsidR="004D66B5" w:rsidRPr="004D66B5">
        <w:rPr>
          <w:rFonts w:asciiTheme="majorHAnsi" w:hAnsiTheme="majorHAnsi" w:cstheme="majorHAnsi"/>
          <w:b w:val="0"/>
          <w:color w:val="3B3B3D"/>
          <w:sz w:val="22"/>
          <w:szCs w:val="22"/>
        </w:rPr>
        <w:t>relevant Policies ( Policy for students with special needs)</w:t>
      </w:r>
    </w:p>
    <w:p w14:paraId="519E7D03" w14:textId="77777777" w:rsidR="00DA711F" w:rsidRPr="004D66B5" w:rsidRDefault="00DA711F" w:rsidP="007B4650">
      <w:pPr>
        <w:pStyle w:val="BodyText"/>
        <w:numPr>
          <w:ilvl w:val="1"/>
          <w:numId w:val="3"/>
        </w:numPr>
        <w:spacing w:before="151"/>
        <w:jc w:val="both"/>
        <w:rPr>
          <w:rFonts w:asciiTheme="majorHAnsi" w:hAnsiTheme="majorHAnsi" w:cstheme="majorHAnsi"/>
          <w:b w:val="0"/>
          <w:color w:val="3B3B3D"/>
          <w:sz w:val="22"/>
          <w:szCs w:val="22"/>
        </w:rPr>
      </w:pPr>
    </w:p>
    <w:p w14:paraId="35AE55BA" w14:textId="6699466F" w:rsidR="00253FB1" w:rsidRPr="00DA711F" w:rsidRDefault="00253FB1" w:rsidP="00253FB1">
      <w:pPr>
        <w:pStyle w:val="Heading1"/>
        <w:numPr>
          <w:ilvl w:val="0"/>
          <w:numId w:val="1"/>
        </w:numPr>
        <w:ind w:left="360"/>
        <w:rPr>
          <w:rFonts w:asciiTheme="minorHAnsi" w:hAnsiTheme="minorHAnsi" w:cstheme="minorHAnsi"/>
          <w:sz w:val="28"/>
          <w:szCs w:val="28"/>
          <w:lang w:val="en-AU"/>
        </w:rPr>
      </w:pPr>
      <w:r w:rsidRPr="00DA711F">
        <w:rPr>
          <w:rFonts w:asciiTheme="minorHAnsi" w:hAnsiTheme="minorHAnsi" w:cstheme="minorHAnsi"/>
          <w:sz w:val="28"/>
          <w:szCs w:val="28"/>
          <w:lang w:val="en-AU"/>
        </w:rPr>
        <w:t>Responding to inappropriate behaviour impacting on an international student</w:t>
      </w:r>
    </w:p>
    <w:p w14:paraId="7C1B923D" w14:textId="77777777" w:rsidR="007B4650" w:rsidRPr="004C459B" w:rsidRDefault="007B4650" w:rsidP="00253FB1">
      <w:pPr>
        <w:rPr>
          <w:rFonts w:cstheme="majorHAnsi"/>
          <w:color w:val="3B3B3D"/>
          <w:sz w:val="15"/>
          <w:szCs w:val="15"/>
        </w:rPr>
      </w:pPr>
    </w:p>
    <w:p w14:paraId="75DC384E" w14:textId="0B3D345C" w:rsidR="00593618" w:rsidRPr="004D66B5" w:rsidRDefault="00593618" w:rsidP="00C225EB">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To ensure that incidents of this nature are appropriately handled, the </w:t>
      </w:r>
      <w:r w:rsidR="004D66B5" w:rsidRPr="004D66B5">
        <w:rPr>
          <w:rFonts w:asciiTheme="majorHAnsi" w:hAnsiTheme="majorHAnsi" w:cstheme="majorHAnsi"/>
          <w:b w:val="0"/>
          <w:color w:val="3B3B3D"/>
          <w:sz w:val="22"/>
          <w:szCs w:val="22"/>
        </w:rPr>
        <w:t>International Student Coordinator</w:t>
      </w:r>
      <w:r w:rsidRPr="004D66B5">
        <w:rPr>
          <w:rFonts w:asciiTheme="majorHAnsi" w:hAnsiTheme="majorHAnsi" w:cstheme="majorHAnsi"/>
          <w:b w:val="0"/>
          <w:color w:val="3B3B3D"/>
          <w:sz w:val="22"/>
          <w:szCs w:val="22"/>
        </w:rPr>
        <w:t xml:space="preserve"> will ensure that all teaching and pastoral care staff understand the </w:t>
      </w:r>
      <w:r w:rsidR="00FF6855"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chool’s Code responsibilities and the procedures for dealing with such incidents.</w:t>
      </w:r>
    </w:p>
    <w:p w14:paraId="03685418" w14:textId="7F19EBDF" w:rsidR="007B4650" w:rsidRPr="004D66B5" w:rsidRDefault="007B4650" w:rsidP="00253FB1">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In the event that a student reports, or the school becomes aware of</w:t>
      </w:r>
      <w:r w:rsidR="00FF6855" w:rsidRPr="004D66B5">
        <w:rPr>
          <w:rFonts w:asciiTheme="majorHAnsi" w:hAnsiTheme="majorHAnsi" w:cstheme="majorHAnsi"/>
          <w:b w:val="0"/>
          <w:color w:val="3B3B3D"/>
          <w:sz w:val="22"/>
          <w:szCs w:val="22"/>
        </w:rPr>
        <w:t>,</w:t>
      </w:r>
      <w:r w:rsidRPr="004D66B5">
        <w:rPr>
          <w:rFonts w:asciiTheme="majorHAnsi" w:hAnsiTheme="majorHAnsi" w:cstheme="majorHAnsi"/>
          <w:b w:val="0"/>
          <w:color w:val="3B3B3D"/>
          <w:sz w:val="22"/>
          <w:szCs w:val="22"/>
        </w:rPr>
        <w:t xml:space="preserve"> inappropriate behaviour impacting on an international student, </w:t>
      </w:r>
      <w:r w:rsidR="00F27612" w:rsidRPr="004D66B5">
        <w:rPr>
          <w:rFonts w:asciiTheme="majorHAnsi" w:hAnsiTheme="majorHAnsi" w:cstheme="majorHAnsi"/>
          <w:b w:val="0"/>
          <w:color w:val="3B3B3D"/>
          <w:sz w:val="22"/>
          <w:szCs w:val="22"/>
        </w:rPr>
        <w:t xml:space="preserve">if the allegation is of criminal behaviour, such as assault, or theft of property </w:t>
      </w:r>
      <w:r w:rsidR="00D94E38" w:rsidRPr="004D66B5">
        <w:rPr>
          <w:rFonts w:asciiTheme="majorHAnsi" w:hAnsiTheme="majorHAnsi" w:cstheme="majorHAnsi"/>
          <w:b w:val="0"/>
          <w:color w:val="3B3B3D"/>
          <w:sz w:val="22"/>
          <w:szCs w:val="22"/>
        </w:rPr>
        <w:t>outside of school or the student’s homestay</w:t>
      </w:r>
      <w:r w:rsidR="00F27612" w:rsidRPr="004D66B5">
        <w:rPr>
          <w:rFonts w:asciiTheme="majorHAnsi" w:hAnsiTheme="majorHAnsi" w:cstheme="majorHAnsi"/>
          <w:b w:val="0"/>
          <w:color w:val="3B3B3D"/>
          <w:sz w:val="22"/>
          <w:szCs w:val="22"/>
        </w:rPr>
        <w:t xml:space="preserve">, the school will report the matter to the Police </w:t>
      </w:r>
      <w:r w:rsidR="004C0411" w:rsidRPr="004D66B5">
        <w:rPr>
          <w:rFonts w:asciiTheme="majorHAnsi" w:hAnsiTheme="majorHAnsi" w:cstheme="majorHAnsi"/>
          <w:b w:val="0"/>
          <w:color w:val="3B3B3D"/>
          <w:sz w:val="22"/>
          <w:szCs w:val="22"/>
        </w:rPr>
        <w:t>for</w:t>
      </w:r>
      <w:r w:rsidR="00F27612" w:rsidRPr="004D66B5">
        <w:rPr>
          <w:rFonts w:asciiTheme="majorHAnsi" w:hAnsiTheme="majorHAnsi" w:cstheme="majorHAnsi"/>
          <w:b w:val="0"/>
          <w:color w:val="3B3B3D"/>
          <w:sz w:val="22"/>
          <w:szCs w:val="22"/>
        </w:rPr>
        <w:t xml:space="preserve"> them to investigate appropriately. </w:t>
      </w:r>
      <w:r w:rsidR="00BE5443" w:rsidRPr="004D66B5">
        <w:rPr>
          <w:rFonts w:asciiTheme="majorHAnsi" w:hAnsiTheme="majorHAnsi" w:cstheme="majorHAnsi"/>
          <w:b w:val="0"/>
          <w:color w:val="3B3B3D"/>
          <w:sz w:val="22"/>
          <w:szCs w:val="22"/>
        </w:rPr>
        <w:t xml:space="preserve">The </w:t>
      </w:r>
      <w:r w:rsidR="00FF6855" w:rsidRPr="004D66B5">
        <w:rPr>
          <w:rFonts w:asciiTheme="majorHAnsi" w:hAnsiTheme="majorHAnsi" w:cstheme="majorHAnsi"/>
          <w:b w:val="0"/>
          <w:color w:val="3B3B3D"/>
          <w:sz w:val="22"/>
          <w:szCs w:val="22"/>
        </w:rPr>
        <w:t>s</w:t>
      </w:r>
      <w:r w:rsidR="00BE5443" w:rsidRPr="004D66B5">
        <w:rPr>
          <w:rFonts w:asciiTheme="majorHAnsi" w:hAnsiTheme="majorHAnsi" w:cstheme="majorHAnsi"/>
          <w:b w:val="0"/>
          <w:color w:val="3B3B3D"/>
          <w:sz w:val="22"/>
          <w:szCs w:val="22"/>
        </w:rPr>
        <w:t xml:space="preserve">chool should involve their Guidance Counsellor. In the case of allegations of physical or sexual assault, the school will not conduct any investigation, including further interviewing of the student, but hand the matter to the Police to investigate, as mishandling these situations may negatively affect later court proceedings. </w:t>
      </w:r>
      <w:r w:rsidR="00D94E38" w:rsidRPr="004D66B5">
        <w:rPr>
          <w:rFonts w:asciiTheme="majorHAnsi" w:hAnsiTheme="majorHAnsi" w:cstheme="majorHAnsi"/>
          <w:b w:val="0"/>
          <w:color w:val="3B3B3D"/>
          <w:sz w:val="22"/>
          <w:szCs w:val="22"/>
        </w:rPr>
        <w:t>If</w:t>
      </w:r>
      <w:r w:rsidR="00F27612" w:rsidRPr="004D66B5">
        <w:rPr>
          <w:rFonts w:asciiTheme="majorHAnsi" w:hAnsiTheme="majorHAnsi" w:cstheme="majorHAnsi"/>
          <w:b w:val="0"/>
          <w:color w:val="3B3B3D"/>
          <w:sz w:val="22"/>
          <w:szCs w:val="22"/>
        </w:rPr>
        <w:t xml:space="preserve"> the allegation is of theft at school or in the homestay,</w:t>
      </w:r>
      <w:r w:rsidR="00D94E38" w:rsidRPr="004D66B5">
        <w:rPr>
          <w:rFonts w:asciiTheme="majorHAnsi" w:hAnsiTheme="majorHAnsi" w:cstheme="majorHAnsi"/>
          <w:b w:val="0"/>
          <w:color w:val="3B3B3D"/>
          <w:sz w:val="22"/>
          <w:szCs w:val="22"/>
        </w:rPr>
        <w:t xml:space="preserve"> or is of non-criminal behaviou</w:t>
      </w:r>
      <w:r w:rsidR="00CA7B95" w:rsidRPr="004D66B5">
        <w:rPr>
          <w:rFonts w:asciiTheme="majorHAnsi" w:hAnsiTheme="majorHAnsi" w:cstheme="majorHAnsi"/>
          <w:b w:val="0"/>
          <w:color w:val="000000" w:themeColor="text1"/>
          <w:sz w:val="22"/>
          <w:szCs w:val="22"/>
        </w:rPr>
        <w:t>r</w:t>
      </w:r>
      <w:r w:rsidR="00F27612" w:rsidRPr="004D66B5">
        <w:rPr>
          <w:rFonts w:asciiTheme="majorHAnsi" w:hAnsiTheme="majorHAnsi" w:cstheme="majorHAnsi"/>
          <w:b w:val="0"/>
          <w:color w:val="3B3B3D"/>
          <w:sz w:val="22"/>
          <w:szCs w:val="22"/>
        </w:rPr>
        <w:t xml:space="preserve">, </w:t>
      </w:r>
      <w:r w:rsidR="003727DB" w:rsidRPr="004D66B5">
        <w:rPr>
          <w:rFonts w:asciiTheme="majorHAnsi" w:hAnsiTheme="majorHAnsi" w:cstheme="majorHAnsi"/>
          <w:b w:val="0"/>
          <w:color w:val="3B3B3D"/>
          <w:sz w:val="22"/>
          <w:szCs w:val="22"/>
        </w:rPr>
        <w:t xml:space="preserve">the </w:t>
      </w:r>
      <w:r w:rsidR="00730970"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 xml:space="preserve">chool will follow </w:t>
      </w:r>
      <w:r w:rsidR="00447365" w:rsidRPr="004D66B5">
        <w:rPr>
          <w:rFonts w:asciiTheme="majorHAnsi" w:hAnsiTheme="majorHAnsi" w:cstheme="majorHAnsi"/>
          <w:b w:val="0"/>
          <w:color w:val="3B3B3D"/>
          <w:sz w:val="22"/>
          <w:szCs w:val="22"/>
        </w:rPr>
        <w:t>a two-step</w:t>
      </w:r>
      <w:r w:rsidRPr="004D66B5">
        <w:rPr>
          <w:rFonts w:asciiTheme="majorHAnsi" w:hAnsiTheme="majorHAnsi" w:cstheme="majorHAnsi"/>
          <w:b w:val="0"/>
          <w:color w:val="3B3B3D"/>
          <w:sz w:val="22"/>
          <w:szCs w:val="22"/>
        </w:rPr>
        <w:t xml:space="preserve"> process</w:t>
      </w:r>
      <w:r w:rsidR="00447365" w:rsidRPr="004D66B5">
        <w:rPr>
          <w:rFonts w:asciiTheme="majorHAnsi" w:hAnsiTheme="majorHAnsi" w:cstheme="majorHAnsi"/>
          <w:b w:val="0"/>
          <w:color w:val="3B3B3D"/>
          <w:sz w:val="22"/>
          <w:szCs w:val="22"/>
        </w:rPr>
        <w:t xml:space="preserve"> as follows</w:t>
      </w:r>
      <w:r w:rsidRPr="004D66B5">
        <w:rPr>
          <w:rFonts w:asciiTheme="majorHAnsi" w:hAnsiTheme="majorHAnsi" w:cstheme="majorHAnsi"/>
          <w:b w:val="0"/>
          <w:color w:val="3B3B3D"/>
          <w:sz w:val="22"/>
          <w:szCs w:val="22"/>
        </w:rPr>
        <w:t>:</w:t>
      </w:r>
    </w:p>
    <w:p w14:paraId="3B527309" w14:textId="559B7A42" w:rsidR="007B4650" w:rsidRPr="004D66B5" w:rsidRDefault="007B4650" w:rsidP="005C3308">
      <w:pPr>
        <w:pStyle w:val="ListParagraph"/>
        <w:rPr>
          <w:sz w:val="22"/>
          <w:szCs w:val="22"/>
        </w:rPr>
      </w:pPr>
      <w:r w:rsidRPr="004D66B5">
        <w:rPr>
          <w:sz w:val="22"/>
          <w:szCs w:val="22"/>
        </w:rPr>
        <w:t>Investigation</w:t>
      </w:r>
    </w:p>
    <w:p w14:paraId="46B760A7" w14:textId="56B03250" w:rsidR="00593618" w:rsidRPr="004D66B5" w:rsidRDefault="007B4650" w:rsidP="00C225EB">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The </w:t>
      </w:r>
      <w:r w:rsidR="004D66B5" w:rsidRPr="004D66B5">
        <w:rPr>
          <w:rFonts w:asciiTheme="majorHAnsi" w:hAnsiTheme="majorHAnsi" w:cstheme="majorHAnsi"/>
          <w:b w:val="0"/>
          <w:color w:val="3B3B3D"/>
          <w:sz w:val="22"/>
          <w:szCs w:val="22"/>
        </w:rPr>
        <w:t xml:space="preserve">International Student Coordinator </w:t>
      </w:r>
      <w:r w:rsidRPr="004D66B5">
        <w:rPr>
          <w:rFonts w:asciiTheme="majorHAnsi" w:hAnsiTheme="majorHAnsi" w:cstheme="majorHAnsi"/>
          <w:b w:val="0"/>
          <w:color w:val="3B3B3D"/>
          <w:sz w:val="22"/>
          <w:szCs w:val="22"/>
        </w:rPr>
        <w:t>will interview separately the affected student and any witnesses. They will be asked to write down in detail what happened.</w:t>
      </w:r>
      <w:r w:rsidR="00447365" w:rsidRPr="004D66B5">
        <w:rPr>
          <w:rFonts w:asciiTheme="majorHAnsi" w:hAnsiTheme="majorHAnsi" w:cstheme="majorHAnsi"/>
          <w:b w:val="0"/>
          <w:color w:val="3B3B3D"/>
          <w:sz w:val="22"/>
          <w:szCs w:val="22"/>
        </w:rPr>
        <w:t xml:space="preserve"> If the international student</w:t>
      </w:r>
      <w:r w:rsidRPr="004D66B5">
        <w:rPr>
          <w:rFonts w:asciiTheme="majorHAnsi" w:hAnsiTheme="majorHAnsi" w:cstheme="majorHAnsi"/>
          <w:b w:val="0"/>
          <w:color w:val="3B3B3D"/>
          <w:sz w:val="22"/>
          <w:szCs w:val="22"/>
        </w:rPr>
        <w:t xml:space="preserve"> has insufficient language skills to write this in detail and depth in English, s/he will be encouraged </w:t>
      </w:r>
      <w:r w:rsidRPr="004D66B5">
        <w:rPr>
          <w:rFonts w:asciiTheme="majorHAnsi" w:hAnsiTheme="majorHAnsi" w:cstheme="majorHAnsi"/>
          <w:b w:val="0"/>
          <w:color w:val="3B3B3D"/>
          <w:sz w:val="22"/>
          <w:szCs w:val="22"/>
        </w:rPr>
        <w:lastRenderedPageBreak/>
        <w:t xml:space="preserve">to do so in </w:t>
      </w:r>
      <w:r w:rsidR="00447365" w:rsidRPr="004D66B5">
        <w:rPr>
          <w:rFonts w:asciiTheme="majorHAnsi" w:hAnsiTheme="majorHAnsi" w:cstheme="majorHAnsi"/>
          <w:b w:val="0"/>
          <w:color w:val="3B3B3D"/>
          <w:sz w:val="22"/>
          <w:szCs w:val="22"/>
        </w:rPr>
        <w:t>his/her</w:t>
      </w:r>
      <w:r w:rsidRPr="004D66B5">
        <w:rPr>
          <w:rFonts w:asciiTheme="majorHAnsi" w:hAnsiTheme="majorHAnsi" w:cstheme="majorHAnsi"/>
          <w:b w:val="0"/>
          <w:color w:val="3B3B3D"/>
          <w:sz w:val="22"/>
          <w:szCs w:val="22"/>
        </w:rPr>
        <w:t xml:space="preserve"> mother-tongue. The school will arrange for this to be translated by a staff member, or community member or authorised translator.</w:t>
      </w:r>
    </w:p>
    <w:p w14:paraId="1C5F4B09" w14:textId="3B29914F" w:rsidR="00593618" w:rsidRPr="004D66B5" w:rsidRDefault="00593618" w:rsidP="00C225EB">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The school will also provide a support person to accompany the international student during the interview</w:t>
      </w:r>
      <w:r w:rsidR="00FF617C"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 xml:space="preserve">. This may be a member of the international department staff, or a </w:t>
      </w:r>
      <w:r w:rsidR="00FF617C" w:rsidRPr="004D66B5">
        <w:rPr>
          <w:rFonts w:asciiTheme="majorHAnsi" w:hAnsiTheme="majorHAnsi" w:cstheme="majorHAnsi"/>
          <w:b w:val="0"/>
          <w:color w:val="3B3B3D"/>
          <w:sz w:val="22"/>
          <w:szCs w:val="22"/>
        </w:rPr>
        <w:t>caregiver</w:t>
      </w:r>
      <w:r w:rsidRPr="004D66B5">
        <w:rPr>
          <w:rFonts w:asciiTheme="majorHAnsi" w:hAnsiTheme="majorHAnsi" w:cstheme="majorHAnsi"/>
          <w:b w:val="0"/>
          <w:color w:val="3B3B3D"/>
          <w:sz w:val="22"/>
          <w:szCs w:val="22"/>
        </w:rPr>
        <w:t xml:space="preserve"> </w:t>
      </w:r>
      <w:r w:rsidR="00FF617C" w:rsidRPr="004D66B5">
        <w:rPr>
          <w:rFonts w:asciiTheme="majorHAnsi" w:hAnsiTheme="majorHAnsi" w:cstheme="majorHAnsi"/>
          <w:b w:val="0"/>
          <w:color w:val="3B3B3D"/>
          <w:sz w:val="22"/>
          <w:szCs w:val="22"/>
        </w:rPr>
        <w:t xml:space="preserve">(unless the allegation of inappropriate behaviour occurred in their home) </w:t>
      </w:r>
      <w:r w:rsidRPr="004D66B5">
        <w:rPr>
          <w:rFonts w:asciiTheme="majorHAnsi" w:hAnsiTheme="majorHAnsi" w:cstheme="majorHAnsi"/>
          <w:b w:val="0"/>
          <w:color w:val="3B3B3D"/>
          <w:sz w:val="22"/>
          <w:szCs w:val="22"/>
        </w:rPr>
        <w:t>or support person associated with the student’s agent.</w:t>
      </w:r>
    </w:p>
    <w:p w14:paraId="1B568EE6" w14:textId="44A2F170" w:rsidR="007B4650" w:rsidRPr="004D66B5" w:rsidRDefault="007B4650" w:rsidP="007B4650">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The school will reach conclusions on what happened and what led up to it, and the impact on the concerned student/s.</w:t>
      </w:r>
    </w:p>
    <w:p w14:paraId="4B7DC028" w14:textId="686BD86A" w:rsidR="007E623A" w:rsidRPr="004D66B5" w:rsidRDefault="007E623A" w:rsidP="005C3308">
      <w:pPr>
        <w:pStyle w:val="ListParagraph"/>
        <w:rPr>
          <w:sz w:val="22"/>
          <w:szCs w:val="22"/>
        </w:rPr>
      </w:pPr>
      <w:r w:rsidRPr="004D66B5">
        <w:rPr>
          <w:sz w:val="22"/>
          <w:szCs w:val="22"/>
        </w:rPr>
        <w:t>Response</w:t>
      </w:r>
    </w:p>
    <w:p w14:paraId="1862B2FD" w14:textId="7B990EC6" w:rsidR="007E623A" w:rsidRPr="004D66B5" w:rsidRDefault="007E623A" w:rsidP="00C225EB">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The school will respond to the incident appropriately. </w:t>
      </w:r>
    </w:p>
    <w:p w14:paraId="1D795F4A" w14:textId="0F530B0F" w:rsidR="007E623A" w:rsidRPr="004D66B5" w:rsidRDefault="007E623A" w:rsidP="00C225EB">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This response may include:</w:t>
      </w:r>
    </w:p>
    <w:p w14:paraId="54496961" w14:textId="6B8018E2" w:rsidR="00F27612" w:rsidRPr="004D66B5" w:rsidRDefault="00F27612" w:rsidP="00C225E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Reporting the matter to the Police</w:t>
      </w:r>
    </w:p>
    <w:p w14:paraId="1F5CA3BA" w14:textId="32B04BE9" w:rsidR="007E623A" w:rsidRPr="004D66B5" w:rsidRDefault="007E623A" w:rsidP="00C225E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Arranging counselling to support the affected student</w:t>
      </w:r>
    </w:p>
    <w:p w14:paraId="4001E937" w14:textId="23E275E2" w:rsidR="00F27612" w:rsidRPr="004D66B5" w:rsidRDefault="007E623A" w:rsidP="00C225E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Disciplining the student/s responsible for the inappropriate behaviour</w:t>
      </w:r>
    </w:p>
    <w:p w14:paraId="245CCA3C" w14:textId="21ED2F35" w:rsidR="007E623A" w:rsidRPr="004D66B5" w:rsidRDefault="007E623A" w:rsidP="00C225E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Informing the international student/s of the action taken</w:t>
      </w:r>
    </w:p>
    <w:p w14:paraId="16C71ED0" w14:textId="0A4543E5" w:rsidR="007E623A" w:rsidRPr="004D66B5" w:rsidRDefault="007E623A" w:rsidP="00C225EB">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Restorative processes to enable ongoing safety of all student</w:t>
      </w:r>
      <w:r w:rsidR="0045760D"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 xml:space="preserve"> involved</w:t>
      </w:r>
    </w:p>
    <w:p w14:paraId="08037511" w14:textId="77777777" w:rsidR="005B16CF" w:rsidRPr="004D66B5" w:rsidRDefault="00CA2DF6" w:rsidP="007E623A">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Seeking feedback from the affected student</w:t>
      </w:r>
      <w:r w:rsidR="00AC6DED"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 xml:space="preserve"> that they are satisfied the </w:t>
      </w:r>
      <w:r w:rsidR="00FF6855" w:rsidRPr="004D66B5">
        <w:rPr>
          <w:rFonts w:asciiTheme="majorHAnsi" w:hAnsiTheme="majorHAnsi" w:cstheme="majorHAnsi"/>
          <w:b w:val="0"/>
          <w:color w:val="3B3B3D"/>
          <w:sz w:val="22"/>
          <w:szCs w:val="22"/>
        </w:rPr>
        <w:t>s</w:t>
      </w:r>
      <w:r w:rsidR="00593618" w:rsidRPr="004D66B5">
        <w:rPr>
          <w:rFonts w:asciiTheme="majorHAnsi" w:hAnsiTheme="majorHAnsi" w:cstheme="majorHAnsi"/>
          <w:b w:val="0"/>
          <w:color w:val="3B3B3D"/>
          <w:sz w:val="22"/>
          <w:szCs w:val="22"/>
        </w:rPr>
        <w:t>chool has addressed the issue appropriately</w:t>
      </w:r>
      <w:r w:rsidRPr="004D66B5">
        <w:rPr>
          <w:rFonts w:asciiTheme="majorHAnsi" w:hAnsiTheme="majorHAnsi" w:cstheme="majorHAnsi"/>
          <w:b w:val="0"/>
          <w:color w:val="3B3B3D"/>
          <w:sz w:val="22"/>
          <w:szCs w:val="22"/>
        </w:rPr>
        <w:t xml:space="preserve"> and that they feel safe at school</w:t>
      </w:r>
      <w:r w:rsidR="005B16CF" w:rsidRPr="004D66B5">
        <w:rPr>
          <w:rFonts w:asciiTheme="majorHAnsi" w:hAnsiTheme="majorHAnsi" w:cstheme="majorHAnsi"/>
          <w:b w:val="0"/>
          <w:color w:val="3B3B3D"/>
          <w:sz w:val="22"/>
          <w:szCs w:val="22"/>
        </w:rPr>
        <w:t xml:space="preserve">. </w:t>
      </w:r>
    </w:p>
    <w:p w14:paraId="46F30FFF" w14:textId="2FD37E9B" w:rsidR="007E623A" w:rsidRPr="00FF6855" w:rsidRDefault="005B16CF" w:rsidP="007E623A">
      <w:pPr>
        <w:pStyle w:val="BodyText"/>
        <w:numPr>
          <w:ilvl w:val="1"/>
          <w:numId w:val="3"/>
        </w:numPr>
        <w:spacing w:before="151"/>
        <w:jc w:val="both"/>
        <w:rPr>
          <w:rFonts w:asciiTheme="majorHAnsi" w:hAnsiTheme="majorHAnsi" w:cstheme="majorHAnsi"/>
          <w:b w:val="0"/>
          <w:color w:val="3B3B3D"/>
          <w:sz w:val="24"/>
          <w:szCs w:val="24"/>
        </w:rPr>
      </w:pPr>
      <w:r w:rsidRPr="004D66B5">
        <w:rPr>
          <w:rFonts w:asciiTheme="majorHAnsi" w:hAnsiTheme="majorHAnsi" w:cstheme="majorHAnsi"/>
          <w:b w:val="0"/>
          <w:color w:val="3B3B3D"/>
          <w:sz w:val="22"/>
          <w:szCs w:val="22"/>
        </w:rPr>
        <w:t xml:space="preserve">Keeping records of student and other involved stakeholders’ feedback </w:t>
      </w:r>
      <w:r w:rsidR="00F23B66" w:rsidRPr="004D66B5">
        <w:rPr>
          <w:rFonts w:asciiTheme="majorHAnsi" w:hAnsiTheme="majorHAnsi" w:cstheme="majorHAnsi"/>
          <w:b w:val="0"/>
          <w:color w:val="3B3B3D"/>
          <w:sz w:val="22"/>
          <w:szCs w:val="22"/>
        </w:rPr>
        <w:t>as</w:t>
      </w:r>
      <w:r w:rsidRPr="004D66B5">
        <w:rPr>
          <w:rFonts w:asciiTheme="majorHAnsi" w:hAnsiTheme="majorHAnsi" w:cstheme="majorHAnsi"/>
          <w:b w:val="0"/>
          <w:color w:val="3B3B3D"/>
          <w:sz w:val="22"/>
          <w:szCs w:val="22"/>
        </w:rPr>
        <w:t xml:space="preserve"> </w:t>
      </w:r>
      <w:r w:rsidR="009252D6" w:rsidRPr="004D66B5">
        <w:rPr>
          <w:rFonts w:asciiTheme="majorHAnsi" w:hAnsiTheme="majorHAnsi" w:cstheme="majorHAnsi"/>
          <w:b w:val="0"/>
          <w:color w:val="3B3B3D"/>
          <w:sz w:val="22"/>
          <w:szCs w:val="22"/>
        </w:rPr>
        <w:t>evidence</w:t>
      </w:r>
      <w:r w:rsidR="009252D6">
        <w:rPr>
          <w:rFonts w:asciiTheme="majorHAnsi" w:hAnsiTheme="majorHAnsi" w:cstheme="majorHAnsi"/>
          <w:b w:val="0"/>
          <w:color w:val="3B3B3D"/>
          <w:sz w:val="24"/>
          <w:szCs w:val="24"/>
        </w:rPr>
        <w:t xml:space="preserve"> for</w:t>
      </w:r>
      <w:r>
        <w:rPr>
          <w:rFonts w:asciiTheme="majorHAnsi" w:hAnsiTheme="majorHAnsi" w:cstheme="majorHAnsi"/>
          <w:b w:val="0"/>
          <w:color w:val="3B3B3D"/>
          <w:sz w:val="24"/>
          <w:szCs w:val="24"/>
        </w:rPr>
        <w:t xml:space="preserve"> self-review.</w:t>
      </w:r>
    </w:p>
    <w:p w14:paraId="6A20A38A" w14:textId="5A2DACB1" w:rsidR="007E623A" w:rsidRPr="004D66B5" w:rsidRDefault="003727DB" w:rsidP="00C225EB">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If the student is un</w:t>
      </w:r>
      <w:r w:rsidR="00594330" w:rsidRPr="004D66B5">
        <w:rPr>
          <w:rFonts w:asciiTheme="majorHAnsi" w:hAnsiTheme="majorHAnsi" w:cstheme="majorHAnsi"/>
          <w:b w:val="0"/>
          <w:color w:val="3B3B3D"/>
          <w:sz w:val="22"/>
          <w:szCs w:val="22"/>
        </w:rPr>
        <w:t xml:space="preserve">der 18, </w:t>
      </w:r>
      <w:r w:rsidRPr="004D66B5">
        <w:rPr>
          <w:rFonts w:asciiTheme="majorHAnsi" w:hAnsiTheme="majorHAnsi" w:cstheme="majorHAnsi"/>
          <w:b w:val="0"/>
          <w:color w:val="3B3B3D"/>
          <w:sz w:val="22"/>
          <w:szCs w:val="22"/>
        </w:rPr>
        <w:t>t</w:t>
      </w:r>
      <w:r w:rsidR="007E623A" w:rsidRPr="004D66B5">
        <w:rPr>
          <w:rFonts w:asciiTheme="majorHAnsi" w:hAnsiTheme="majorHAnsi" w:cstheme="majorHAnsi"/>
          <w:b w:val="0"/>
          <w:color w:val="3B3B3D"/>
          <w:sz w:val="22"/>
          <w:szCs w:val="22"/>
        </w:rPr>
        <w:t xml:space="preserve">he </w:t>
      </w:r>
      <w:r w:rsidRPr="004D66B5">
        <w:rPr>
          <w:rFonts w:asciiTheme="majorHAnsi" w:hAnsiTheme="majorHAnsi" w:cstheme="majorHAnsi"/>
          <w:b w:val="0"/>
          <w:color w:val="3B3B3D"/>
          <w:sz w:val="22"/>
          <w:szCs w:val="22"/>
        </w:rPr>
        <w:t>s</w:t>
      </w:r>
      <w:r w:rsidR="007E623A" w:rsidRPr="004D66B5">
        <w:rPr>
          <w:rFonts w:asciiTheme="majorHAnsi" w:hAnsiTheme="majorHAnsi" w:cstheme="majorHAnsi"/>
          <w:b w:val="0"/>
          <w:color w:val="3B3B3D"/>
          <w:sz w:val="22"/>
          <w:szCs w:val="22"/>
        </w:rPr>
        <w:t xml:space="preserve">chool will contact the </w:t>
      </w:r>
      <w:r w:rsidR="00B8414D" w:rsidRPr="004D66B5">
        <w:rPr>
          <w:rFonts w:asciiTheme="majorHAnsi" w:hAnsiTheme="majorHAnsi" w:cstheme="majorHAnsi"/>
          <w:b w:val="0"/>
          <w:color w:val="3B3B3D"/>
          <w:sz w:val="22"/>
          <w:szCs w:val="22"/>
        </w:rPr>
        <w:t xml:space="preserve">international </w:t>
      </w:r>
      <w:r w:rsidR="007E623A" w:rsidRPr="004D66B5">
        <w:rPr>
          <w:rFonts w:asciiTheme="majorHAnsi" w:hAnsiTheme="majorHAnsi" w:cstheme="majorHAnsi"/>
          <w:b w:val="0"/>
          <w:color w:val="3B3B3D"/>
          <w:sz w:val="22"/>
          <w:szCs w:val="22"/>
        </w:rPr>
        <w:t xml:space="preserve">student’s </w:t>
      </w:r>
      <w:r w:rsidR="00D07F2F" w:rsidRPr="004D66B5">
        <w:rPr>
          <w:rFonts w:asciiTheme="majorHAnsi" w:hAnsiTheme="majorHAnsi" w:cstheme="majorHAnsi"/>
          <w:b w:val="0"/>
          <w:color w:val="3B3B3D"/>
          <w:sz w:val="22"/>
          <w:szCs w:val="22"/>
        </w:rPr>
        <w:t xml:space="preserve">parents or legal guardian </w:t>
      </w:r>
      <w:r w:rsidR="007E623A" w:rsidRPr="004D66B5">
        <w:rPr>
          <w:rFonts w:asciiTheme="majorHAnsi" w:hAnsiTheme="majorHAnsi" w:cstheme="majorHAnsi"/>
          <w:b w:val="0"/>
          <w:color w:val="3B3B3D"/>
          <w:sz w:val="22"/>
          <w:szCs w:val="22"/>
        </w:rPr>
        <w:t>and/or agent and inform them</w:t>
      </w:r>
      <w:r w:rsidR="00593618" w:rsidRPr="004D66B5">
        <w:rPr>
          <w:rFonts w:asciiTheme="majorHAnsi" w:hAnsiTheme="majorHAnsi" w:cstheme="majorHAnsi"/>
          <w:b w:val="0"/>
          <w:color w:val="3B3B3D"/>
          <w:sz w:val="22"/>
          <w:szCs w:val="22"/>
        </w:rPr>
        <w:t xml:space="preserve"> (possibly via their agent)</w:t>
      </w:r>
      <w:r w:rsidR="007E623A" w:rsidRPr="004D66B5">
        <w:rPr>
          <w:rFonts w:asciiTheme="majorHAnsi" w:hAnsiTheme="majorHAnsi" w:cstheme="majorHAnsi"/>
          <w:b w:val="0"/>
          <w:color w:val="3B3B3D"/>
          <w:sz w:val="22"/>
          <w:szCs w:val="22"/>
        </w:rPr>
        <w:t xml:space="preserve"> of the incident and the measures the </w:t>
      </w:r>
      <w:r w:rsidRPr="004D66B5">
        <w:rPr>
          <w:rFonts w:asciiTheme="majorHAnsi" w:hAnsiTheme="majorHAnsi" w:cstheme="majorHAnsi"/>
          <w:b w:val="0"/>
          <w:color w:val="3B3B3D"/>
          <w:sz w:val="22"/>
          <w:szCs w:val="22"/>
        </w:rPr>
        <w:t>s</w:t>
      </w:r>
      <w:r w:rsidR="007E623A" w:rsidRPr="004D66B5">
        <w:rPr>
          <w:rFonts w:asciiTheme="majorHAnsi" w:hAnsiTheme="majorHAnsi" w:cstheme="majorHAnsi"/>
          <w:b w:val="0"/>
          <w:color w:val="3B3B3D"/>
          <w:sz w:val="22"/>
          <w:szCs w:val="22"/>
        </w:rPr>
        <w:t xml:space="preserve">chool has taken to address this behaviour and to support the wellbeing of the student. In the event that the affected student resists his/her </w:t>
      </w:r>
      <w:r w:rsidR="00D07F2F" w:rsidRPr="004D66B5">
        <w:rPr>
          <w:rFonts w:asciiTheme="majorHAnsi" w:hAnsiTheme="majorHAnsi" w:cstheme="majorHAnsi"/>
          <w:b w:val="0"/>
          <w:color w:val="3B3B3D"/>
          <w:sz w:val="22"/>
          <w:szCs w:val="22"/>
        </w:rPr>
        <w:t xml:space="preserve">parents or legal guardian </w:t>
      </w:r>
      <w:r w:rsidR="007E623A" w:rsidRPr="004D66B5">
        <w:rPr>
          <w:rFonts w:asciiTheme="majorHAnsi" w:hAnsiTheme="majorHAnsi" w:cstheme="majorHAnsi"/>
          <w:b w:val="0"/>
          <w:color w:val="3B3B3D"/>
          <w:sz w:val="22"/>
          <w:szCs w:val="22"/>
        </w:rPr>
        <w:t xml:space="preserve">being informed, the school will explain </w:t>
      </w:r>
      <w:r w:rsidR="00BE5443" w:rsidRPr="004D66B5">
        <w:rPr>
          <w:rFonts w:asciiTheme="majorHAnsi" w:hAnsiTheme="majorHAnsi" w:cstheme="majorHAnsi"/>
          <w:b w:val="0"/>
          <w:color w:val="3B3B3D"/>
          <w:sz w:val="22"/>
          <w:szCs w:val="22"/>
        </w:rPr>
        <w:t xml:space="preserve">that </w:t>
      </w:r>
      <w:r w:rsidR="00593618" w:rsidRPr="004D66B5">
        <w:rPr>
          <w:rFonts w:asciiTheme="majorHAnsi" w:hAnsiTheme="majorHAnsi" w:cstheme="majorHAnsi"/>
          <w:b w:val="0"/>
          <w:color w:val="3B3B3D"/>
          <w:sz w:val="22"/>
          <w:szCs w:val="22"/>
        </w:rPr>
        <w:t>it</w:t>
      </w:r>
      <w:r w:rsidR="00E10246" w:rsidRPr="004D66B5">
        <w:rPr>
          <w:rFonts w:asciiTheme="majorHAnsi" w:hAnsiTheme="majorHAnsi" w:cstheme="majorHAnsi"/>
          <w:b w:val="0"/>
          <w:color w:val="3B3B3D"/>
          <w:sz w:val="22"/>
          <w:szCs w:val="22"/>
        </w:rPr>
        <w:t xml:space="preserve"> has responsibility under the </w:t>
      </w:r>
      <w:r w:rsidR="007E623A" w:rsidRPr="004D66B5">
        <w:rPr>
          <w:rFonts w:asciiTheme="majorHAnsi" w:hAnsiTheme="majorHAnsi" w:cstheme="majorHAnsi"/>
          <w:b w:val="0"/>
          <w:color w:val="3B3B3D"/>
          <w:sz w:val="22"/>
          <w:szCs w:val="22"/>
        </w:rPr>
        <w:t xml:space="preserve">Code to report on the student’s wellbeing to his/her </w:t>
      </w:r>
      <w:r w:rsidR="004735BA" w:rsidRPr="004D66B5">
        <w:rPr>
          <w:rFonts w:asciiTheme="majorHAnsi" w:hAnsiTheme="majorHAnsi" w:cstheme="majorHAnsi"/>
          <w:b w:val="0"/>
          <w:color w:val="3B3B3D"/>
          <w:sz w:val="22"/>
          <w:szCs w:val="22"/>
        </w:rPr>
        <w:t xml:space="preserve">parents </w:t>
      </w:r>
      <w:r w:rsidR="007E623A" w:rsidRPr="004D66B5">
        <w:rPr>
          <w:rFonts w:asciiTheme="majorHAnsi" w:hAnsiTheme="majorHAnsi" w:cstheme="majorHAnsi"/>
          <w:b w:val="0"/>
          <w:color w:val="3B3B3D"/>
          <w:sz w:val="22"/>
          <w:szCs w:val="22"/>
        </w:rPr>
        <w:t xml:space="preserve">and </w:t>
      </w:r>
      <w:r w:rsidR="00593618" w:rsidRPr="004D66B5">
        <w:rPr>
          <w:rFonts w:asciiTheme="majorHAnsi" w:hAnsiTheme="majorHAnsi" w:cstheme="majorHAnsi"/>
          <w:b w:val="0"/>
          <w:color w:val="3B3B3D"/>
          <w:sz w:val="22"/>
          <w:szCs w:val="22"/>
        </w:rPr>
        <w:t>will</w:t>
      </w:r>
      <w:r w:rsidR="007E623A" w:rsidRPr="004D66B5">
        <w:rPr>
          <w:rFonts w:asciiTheme="majorHAnsi" w:hAnsiTheme="majorHAnsi" w:cstheme="majorHAnsi"/>
          <w:b w:val="0"/>
          <w:color w:val="3B3B3D"/>
          <w:sz w:val="22"/>
          <w:szCs w:val="22"/>
        </w:rPr>
        <w:t xml:space="preserve"> obtain</w:t>
      </w:r>
      <w:r w:rsidR="00593618" w:rsidRPr="004D66B5">
        <w:rPr>
          <w:rFonts w:asciiTheme="majorHAnsi" w:hAnsiTheme="majorHAnsi" w:cstheme="majorHAnsi"/>
          <w:b w:val="0"/>
          <w:color w:val="3B3B3D"/>
          <w:sz w:val="22"/>
          <w:szCs w:val="22"/>
        </w:rPr>
        <w:t>, if possible,</w:t>
      </w:r>
      <w:r w:rsidR="007E623A" w:rsidRPr="004D66B5">
        <w:rPr>
          <w:rFonts w:asciiTheme="majorHAnsi" w:hAnsiTheme="majorHAnsi" w:cstheme="majorHAnsi"/>
          <w:b w:val="0"/>
          <w:color w:val="3B3B3D"/>
          <w:sz w:val="22"/>
          <w:szCs w:val="22"/>
        </w:rPr>
        <w:t xml:space="preserve"> the student’s </w:t>
      </w:r>
      <w:r w:rsidR="00593618" w:rsidRPr="004D66B5">
        <w:rPr>
          <w:rFonts w:asciiTheme="majorHAnsi" w:hAnsiTheme="majorHAnsi" w:cstheme="majorHAnsi"/>
          <w:b w:val="0"/>
          <w:color w:val="3B3B3D"/>
          <w:sz w:val="22"/>
          <w:szCs w:val="22"/>
        </w:rPr>
        <w:t>consent to</w:t>
      </w:r>
      <w:r w:rsidR="007E623A" w:rsidRPr="004D66B5">
        <w:rPr>
          <w:rFonts w:asciiTheme="majorHAnsi" w:hAnsiTheme="majorHAnsi" w:cstheme="majorHAnsi"/>
          <w:b w:val="0"/>
          <w:color w:val="3B3B3D"/>
          <w:sz w:val="22"/>
          <w:szCs w:val="22"/>
        </w:rPr>
        <w:t xml:space="preserve"> and understand</w:t>
      </w:r>
      <w:r w:rsidR="004735BA" w:rsidRPr="004D66B5">
        <w:rPr>
          <w:rFonts w:asciiTheme="majorHAnsi" w:hAnsiTheme="majorHAnsi" w:cstheme="majorHAnsi"/>
          <w:b w:val="0"/>
          <w:color w:val="3B3B3D"/>
          <w:sz w:val="22"/>
          <w:szCs w:val="22"/>
        </w:rPr>
        <w:t>ing</w:t>
      </w:r>
      <w:r w:rsidR="007E623A" w:rsidRPr="004D66B5">
        <w:rPr>
          <w:rFonts w:asciiTheme="majorHAnsi" w:hAnsiTheme="majorHAnsi" w:cstheme="majorHAnsi"/>
          <w:b w:val="0"/>
          <w:color w:val="3B3B3D"/>
          <w:sz w:val="22"/>
          <w:szCs w:val="22"/>
        </w:rPr>
        <w:t xml:space="preserve"> of this action.</w:t>
      </w:r>
      <w:r w:rsidR="004C3AC7" w:rsidRPr="004D66B5">
        <w:rPr>
          <w:rFonts w:asciiTheme="majorHAnsi" w:hAnsiTheme="majorHAnsi" w:cstheme="majorHAnsi"/>
          <w:b w:val="0"/>
          <w:color w:val="3B3B3D"/>
          <w:sz w:val="22"/>
          <w:szCs w:val="22"/>
        </w:rPr>
        <w:t xml:space="preserve"> If the student is over 18, the </w:t>
      </w:r>
      <w:r w:rsidR="00FC2681" w:rsidRPr="004D66B5">
        <w:rPr>
          <w:rFonts w:asciiTheme="majorHAnsi" w:hAnsiTheme="majorHAnsi" w:cstheme="majorHAnsi"/>
          <w:b w:val="0"/>
          <w:color w:val="3B3B3D"/>
          <w:sz w:val="22"/>
          <w:szCs w:val="22"/>
        </w:rPr>
        <w:t xml:space="preserve">relevant NZ law will </w:t>
      </w:r>
      <w:r w:rsidR="00730970" w:rsidRPr="004D66B5">
        <w:rPr>
          <w:rFonts w:asciiTheme="majorHAnsi" w:hAnsiTheme="majorHAnsi" w:cstheme="majorHAnsi"/>
          <w:b w:val="0"/>
          <w:color w:val="3B3B3D"/>
          <w:sz w:val="22"/>
          <w:szCs w:val="22"/>
        </w:rPr>
        <w:t>apply,</w:t>
      </w:r>
      <w:r w:rsidR="00FC2681" w:rsidRPr="004D66B5">
        <w:rPr>
          <w:rFonts w:asciiTheme="majorHAnsi" w:hAnsiTheme="majorHAnsi" w:cstheme="majorHAnsi"/>
          <w:b w:val="0"/>
          <w:color w:val="3B3B3D"/>
          <w:sz w:val="22"/>
          <w:szCs w:val="22"/>
        </w:rPr>
        <w:t xml:space="preserve"> and the </w:t>
      </w:r>
      <w:r w:rsidR="00FF6855" w:rsidRPr="004D66B5">
        <w:rPr>
          <w:rFonts w:asciiTheme="majorHAnsi" w:hAnsiTheme="majorHAnsi" w:cstheme="majorHAnsi"/>
          <w:b w:val="0"/>
          <w:color w:val="3B3B3D"/>
          <w:sz w:val="22"/>
          <w:szCs w:val="22"/>
        </w:rPr>
        <w:t>s</w:t>
      </w:r>
      <w:r w:rsidR="00FC2681" w:rsidRPr="004D66B5">
        <w:rPr>
          <w:rFonts w:asciiTheme="majorHAnsi" w:hAnsiTheme="majorHAnsi" w:cstheme="majorHAnsi"/>
          <w:b w:val="0"/>
          <w:color w:val="3B3B3D"/>
          <w:sz w:val="22"/>
          <w:szCs w:val="22"/>
        </w:rPr>
        <w:t>chool will respect the wishes of the student with regard to informing their parents.</w:t>
      </w:r>
    </w:p>
    <w:p w14:paraId="012EDE72" w14:textId="6700DCB8" w:rsidR="00CA2DF6" w:rsidRDefault="007E623A" w:rsidP="00C225EB">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The </w:t>
      </w:r>
      <w:r w:rsidR="00FF6855"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chool will seek feedback f</w:t>
      </w:r>
      <w:r w:rsidR="00593618" w:rsidRPr="004D66B5">
        <w:rPr>
          <w:rFonts w:asciiTheme="majorHAnsi" w:hAnsiTheme="majorHAnsi" w:cstheme="majorHAnsi"/>
          <w:b w:val="0"/>
          <w:color w:val="3B3B3D"/>
          <w:sz w:val="22"/>
          <w:szCs w:val="22"/>
        </w:rPr>
        <w:t xml:space="preserve">rom the </w:t>
      </w:r>
      <w:r w:rsidR="00D07F2F" w:rsidRPr="004D66B5">
        <w:rPr>
          <w:rFonts w:asciiTheme="majorHAnsi" w:hAnsiTheme="majorHAnsi" w:cstheme="majorHAnsi"/>
          <w:b w:val="0"/>
          <w:color w:val="3B3B3D"/>
          <w:sz w:val="22"/>
          <w:szCs w:val="22"/>
        </w:rPr>
        <w:t xml:space="preserve">parents or legal guardian </w:t>
      </w:r>
      <w:r w:rsidR="00593618" w:rsidRPr="004D66B5">
        <w:rPr>
          <w:rFonts w:asciiTheme="majorHAnsi" w:hAnsiTheme="majorHAnsi" w:cstheme="majorHAnsi"/>
          <w:b w:val="0"/>
          <w:color w:val="3B3B3D"/>
          <w:sz w:val="22"/>
          <w:szCs w:val="22"/>
        </w:rPr>
        <w:t>(possibly via their</w:t>
      </w:r>
      <w:r w:rsidRPr="004D66B5">
        <w:rPr>
          <w:rFonts w:asciiTheme="majorHAnsi" w:hAnsiTheme="majorHAnsi" w:cstheme="majorHAnsi"/>
          <w:b w:val="0"/>
          <w:color w:val="3B3B3D"/>
          <w:sz w:val="22"/>
          <w:szCs w:val="22"/>
        </w:rPr>
        <w:t xml:space="preserve"> agent) to ensure that they have understood the information and are satisfied with the </w:t>
      </w:r>
      <w:r w:rsidR="00FF6855"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 xml:space="preserve">chool’s </w:t>
      </w:r>
      <w:r w:rsidR="00593618" w:rsidRPr="004D66B5">
        <w:rPr>
          <w:rFonts w:asciiTheme="majorHAnsi" w:hAnsiTheme="majorHAnsi" w:cstheme="majorHAnsi"/>
          <w:b w:val="0"/>
          <w:color w:val="3B3B3D"/>
          <w:sz w:val="22"/>
          <w:szCs w:val="22"/>
        </w:rPr>
        <w:t>support for their child’s wellbeing</w:t>
      </w:r>
      <w:r w:rsidRPr="004D66B5">
        <w:rPr>
          <w:rFonts w:asciiTheme="majorHAnsi" w:hAnsiTheme="majorHAnsi" w:cstheme="majorHAnsi"/>
          <w:b w:val="0"/>
          <w:color w:val="3B3B3D"/>
          <w:sz w:val="22"/>
          <w:szCs w:val="22"/>
        </w:rPr>
        <w:t>.</w:t>
      </w:r>
      <w:r w:rsidR="009252D6" w:rsidRPr="004D66B5">
        <w:rPr>
          <w:rFonts w:asciiTheme="majorHAnsi" w:hAnsiTheme="majorHAnsi" w:cstheme="majorHAnsi"/>
          <w:b w:val="0"/>
          <w:color w:val="3B3B3D"/>
          <w:sz w:val="22"/>
          <w:szCs w:val="22"/>
        </w:rPr>
        <w:t xml:space="preserve"> This feedback may be recorded as evidence for self-review.</w:t>
      </w:r>
    </w:p>
    <w:p w14:paraId="2720631A" w14:textId="77777777" w:rsidR="00DA711F" w:rsidRPr="004D66B5" w:rsidRDefault="00DA711F" w:rsidP="00DA711F">
      <w:pPr>
        <w:pStyle w:val="BodyText"/>
        <w:spacing w:before="151"/>
        <w:jc w:val="both"/>
        <w:rPr>
          <w:rFonts w:asciiTheme="majorHAnsi" w:hAnsiTheme="majorHAnsi" w:cstheme="majorHAnsi"/>
          <w:b w:val="0"/>
          <w:color w:val="3B3B3D"/>
          <w:sz w:val="22"/>
          <w:szCs w:val="22"/>
        </w:rPr>
      </w:pPr>
    </w:p>
    <w:p w14:paraId="0AD30D76" w14:textId="705EED58" w:rsidR="00CA2DF6" w:rsidRPr="00DA711F" w:rsidRDefault="00253FB1" w:rsidP="00CA2DF6">
      <w:pPr>
        <w:pStyle w:val="Heading1"/>
        <w:numPr>
          <w:ilvl w:val="0"/>
          <w:numId w:val="1"/>
        </w:numPr>
        <w:ind w:left="360"/>
        <w:rPr>
          <w:rFonts w:asciiTheme="minorHAnsi" w:hAnsiTheme="minorHAnsi" w:cstheme="minorHAnsi"/>
          <w:sz w:val="28"/>
          <w:szCs w:val="28"/>
          <w:lang w:val="en-AU"/>
        </w:rPr>
      </w:pPr>
      <w:r w:rsidRPr="00DA711F">
        <w:rPr>
          <w:rFonts w:asciiTheme="minorHAnsi" w:hAnsiTheme="minorHAnsi" w:cstheme="minorHAnsi"/>
          <w:sz w:val="28"/>
          <w:szCs w:val="28"/>
          <w:lang w:val="en-AU"/>
        </w:rPr>
        <w:t>Advising students</w:t>
      </w:r>
      <w:r w:rsidR="00232F12" w:rsidRPr="00DA711F">
        <w:rPr>
          <w:rFonts w:asciiTheme="minorHAnsi" w:hAnsiTheme="minorHAnsi" w:cstheme="minorHAnsi"/>
          <w:sz w:val="28"/>
          <w:szCs w:val="28"/>
          <w:lang w:val="en-AU"/>
        </w:rPr>
        <w:t xml:space="preserve"> on health, </w:t>
      </w:r>
      <w:r w:rsidRPr="00DA711F">
        <w:rPr>
          <w:rFonts w:asciiTheme="minorHAnsi" w:hAnsiTheme="minorHAnsi" w:cstheme="minorHAnsi"/>
          <w:sz w:val="28"/>
          <w:szCs w:val="28"/>
          <w:lang w:val="en-AU"/>
        </w:rPr>
        <w:t>safety</w:t>
      </w:r>
      <w:r w:rsidR="00232F12" w:rsidRPr="00DA711F">
        <w:rPr>
          <w:rFonts w:asciiTheme="minorHAnsi" w:hAnsiTheme="minorHAnsi" w:cstheme="minorHAnsi"/>
          <w:sz w:val="28"/>
          <w:szCs w:val="28"/>
          <w:lang w:val="en-AU"/>
        </w:rPr>
        <w:t xml:space="preserve"> and wellbeing</w:t>
      </w:r>
    </w:p>
    <w:p w14:paraId="5DB81F3D" w14:textId="41FF316C" w:rsidR="00CA2DF6" w:rsidRPr="004D66B5" w:rsidRDefault="00CA2DF6" w:rsidP="00E10246">
      <w:pPr>
        <w:pStyle w:val="BodyText"/>
        <w:numPr>
          <w:ilvl w:val="0"/>
          <w:numId w:val="3"/>
        </w:numPr>
        <w:spacing w:before="151"/>
        <w:ind w:left="510" w:hanging="510"/>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International </w:t>
      </w:r>
      <w:r w:rsidR="00FF6855"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tudents will be informed of the following support services during orientation, and on an ongoing basis</w:t>
      </w:r>
      <w:r w:rsidR="00593618" w:rsidRPr="004D66B5">
        <w:rPr>
          <w:rFonts w:asciiTheme="majorHAnsi" w:hAnsiTheme="majorHAnsi" w:cstheme="majorHAnsi"/>
          <w:b w:val="0"/>
          <w:color w:val="3B3B3D"/>
          <w:sz w:val="22"/>
          <w:szCs w:val="22"/>
        </w:rPr>
        <w:t>, during</w:t>
      </w:r>
      <w:r w:rsidR="004D66B5">
        <w:rPr>
          <w:rFonts w:asciiTheme="majorHAnsi" w:hAnsiTheme="majorHAnsi" w:cstheme="majorHAnsi"/>
          <w:b w:val="0"/>
          <w:color w:val="3B3B3D"/>
          <w:sz w:val="22"/>
          <w:szCs w:val="22"/>
        </w:rPr>
        <w:t xml:space="preserve"> </w:t>
      </w:r>
      <w:r w:rsidRPr="004D66B5">
        <w:rPr>
          <w:rFonts w:asciiTheme="majorHAnsi" w:hAnsiTheme="majorHAnsi" w:cstheme="majorHAnsi"/>
          <w:b w:val="0"/>
          <w:color w:val="3B3B3D"/>
          <w:sz w:val="22"/>
          <w:szCs w:val="22"/>
        </w:rPr>
        <w:t>student interviews</w:t>
      </w:r>
      <w:r w:rsidR="004D66B5" w:rsidRPr="004D66B5">
        <w:rPr>
          <w:rFonts w:asciiTheme="majorHAnsi" w:hAnsiTheme="majorHAnsi" w:cstheme="majorHAnsi"/>
          <w:b w:val="0"/>
          <w:color w:val="3B3B3D"/>
          <w:sz w:val="22"/>
          <w:szCs w:val="22"/>
        </w:rPr>
        <w:t>.</w:t>
      </w:r>
    </w:p>
    <w:p w14:paraId="7B9349EA" w14:textId="759316C7" w:rsidR="00CA2DF6" w:rsidRPr="004D66B5" w:rsidRDefault="00CA2DF6"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The availability </w:t>
      </w:r>
      <w:r w:rsidR="00593618" w:rsidRPr="004D66B5">
        <w:rPr>
          <w:rFonts w:asciiTheme="majorHAnsi" w:hAnsiTheme="majorHAnsi" w:cstheme="majorHAnsi"/>
          <w:b w:val="0"/>
          <w:color w:val="3B3B3D"/>
          <w:sz w:val="22"/>
          <w:szCs w:val="22"/>
        </w:rPr>
        <w:t xml:space="preserve">at school </w:t>
      </w:r>
      <w:r w:rsidRPr="004D66B5">
        <w:rPr>
          <w:rFonts w:asciiTheme="majorHAnsi" w:hAnsiTheme="majorHAnsi" w:cstheme="majorHAnsi"/>
          <w:b w:val="0"/>
          <w:color w:val="3B3B3D"/>
          <w:sz w:val="22"/>
          <w:szCs w:val="22"/>
        </w:rPr>
        <w:t>of support for health and wellbeing, such as school nurse/school counsellor</w:t>
      </w:r>
    </w:p>
    <w:p w14:paraId="5C877F48" w14:textId="646D3F07" w:rsidR="00CA2DF6" w:rsidRPr="004D66B5" w:rsidRDefault="00CA2DF6"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The staff member available to talk to them about health and safety issues</w:t>
      </w:r>
    </w:p>
    <w:p w14:paraId="552ACEF0" w14:textId="03C0310B" w:rsidR="00CA2DF6" w:rsidRPr="004D66B5" w:rsidRDefault="00CA2DF6"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How to access medical services in the event no school nurse is available</w:t>
      </w:r>
    </w:p>
    <w:p w14:paraId="6651A899" w14:textId="54CDE52C" w:rsidR="00CA2DF6" w:rsidRPr="004D66B5" w:rsidRDefault="00CA2DF6"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lastRenderedPageBreak/>
        <w:t xml:space="preserve">The school’s 24/7 emergency number </w:t>
      </w:r>
    </w:p>
    <w:p w14:paraId="65BDE67F" w14:textId="10E4F874" w:rsidR="00CA2DF6" w:rsidRPr="004D66B5" w:rsidRDefault="00CA2DF6"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Who to contact outside of school hours in the event of health or safety problems</w:t>
      </w:r>
    </w:p>
    <w:p w14:paraId="41408C13" w14:textId="7E6F4648" w:rsidR="00593618" w:rsidRPr="004D66B5" w:rsidRDefault="00593618"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The processes for seeing a doctor and claiming costs through their medical insurance</w:t>
      </w:r>
    </w:p>
    <w:p w14:paraId="644A8AFE" w14:textId="72358FB8" w:rsidR="00253FB1" w:rsidRPr="004D66B5" w:rsidRDefault="00CA2DF6"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How to contact police, fire and ambulance services</w:t>
      </w:r>
    </w:p>
    <w:p w14:paraId="1AC3272A" w14:textId="507C4068" w:rsidR="00232F12" w:rsidRPr="004D66B5" w:rsidRDefault="00232F12"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The </w:t>
      </w:r>
      <w:r w:rsidR="00FF6855" w:rsidRPr="004D66B5">
        <w:rPr>
          <w:rFonts w:asciiTheme="majorHAnsi" w:hAnsiTheme="majorHAnsi" w:cstheme="majorHAnsi"/>
          <w:b w:val="0"/>
          <w:color w:val="3B3B3D"/>
          <w:sz w:val="22"/>
          <w:szCs w:val="22"/>
        </w:rPr>
        <w:t>s</w:t>
      </w:r>
      <w:r w:rsidRPr="004D66B5">
        <w:rPr>
          <w:rFonts w:asciiTheme="majorHAnsi" w:hAnsiTheme="majorHAnsi" w:cstheme="majorHAnsi"/>
          <w:b w:val="0"/>
          <w:color w:val="3B3B3D"/>
          <w:sz w:val="22"/>
          <w:szCs w:val="22"/>
        </w:rPr>
        <w:t>chool’s values and standards for behaviour of all students to ensure that all members of the school community are respected and safe</w:t>
      </w:r>
    </w:p>
    <w:p w14:paraId="4BC23785" w14:textId="5ED5A4A1" w:rsidR="00232F12" w:rsidRPr="004D66B5" w:rsidRDefault="00232F12"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 xml:space="preserve">The staff member/s to talk to in the event of any inappropriate behaviour towards themselves or another student </w:t>
      </w:r>
    </w:p>
    <w:p w14:paraId="74D8CB2B" w14:textId="4F59FD05" w:rsidR="00232F12" w:rsidRPr="004D66B5" w:rsidRDefault="00B91D70"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How to interact appropriately with people from different cultural backgrounds from their own</w:t>
      </w:r>
    </w:p>
    <w:p w14:paraId="3BF7395E" w14:textId="3A391AF7" w:rsidR="00B91D70" w:rsidRPr="004D66B5" w:rsidRDefault="00B91D70" w:rsidP="00E10246">
      <w:pPr>
        <w:pStyle w:val="BodyText"/>
        <w:numPr>
          <w:ilvl w:val="1"/>
          <w:numId w:val="3"/>
        </w:numPr>
        <w:spacing w:before="151"/>
        <w:jc w:val="both"/>
        <w:rPr>
          <w:rFonts w:asciiTheme="majorHAnsi" w:hAnsiTheme="majorHAnsi" w:cstheme="majorHAnsi"/>
          <w:b w:val="0"/>
          <w:color w:val="3B3B3D"/>
          <w:sz w:val="22"/>
          <w:szCs w:val="22"/>
        </w:rPr>
      </w:pPr>
      <w:r w:rsidRPr="004D66B5">
        <w:rPr>
          <w:rFonts w:asciiTheme="majorHAnsi" w:hAnsiTheme="majorHAnsi" w:cstheme="majorHAnsi"/>
          <w:b w:val="0"/>
          <w:color w:val="3B3B3D"/>
          <w:sz w:val="22"/>
          <w:szCs w:val="22"/>
        </w:rPr>
        <w:t>Cultural support available to them at school and in the wider community</w:t>
      </w:r>
    </w:p>
    <w:p w14:paraId="166091A9" w14:textId="27E0D4CE" w:rsidR="00B91D70" w:rsidRDefault="00B91D70" w:rsidP="00E10246">
      <w:pPr>
        <w:pStyle w:val="BodyText"/>
        <w:numPr>
          <w:ilvl w:val="1"/>
          <w:numId w:val="3"/>
        </w:numPr>
        <w:spacing w:before="151"/>
        <w:jc w:val="both"/>
        <w:rPr>
          <w:rFonts w:asciiTheme="majorHAnsi" w:hAnsiTheme="majorHAnsi" w:cstheme="majorHAnsi"/>
          <w:b w:val="0"/>
          <w:color w:val="3B3B3D"/>
          <w:sz w:val="24"/>
          <w:szCs w:val="24"/>
        </w:rPr>
      </w:pPr>
      <w:r w:rsidRPr="004D66B5">
        <w:rPr>
          <w:rFonts w:asciiTheme="majorHAnsi" w:hAnsiTheme="majorHAnsi" w:cstheme="majorHAnsi"/>
          <w:b w:val="0"/>
          <w:color w:val="3B3B3D"/>
          <w:sz w:val="22"/>
          <w:szCs w:val="22"/>
        </w:rPr>
        <w:t>Their legal rights and obligations and possible risks when they receive advice and</w:t>
      </w:r>
      <w:r w:rsidRPr="00E10246">
        <w:rPr>
          <w:rFonts w:asciiTheme="majorHAnsi" w:hAnsiTheme="majorHAnsi" w:cstheme="majorHAnsi"/>
          <w:b w:val="0"/>
          <w:color w:val="3B3B3D"/>
          <w:sz w:val="24"/>
          <w:szCs w:val="24"/>
        </w:rPr>
        <w:t xml:space="preserve"> services, </w:t>
      </w:r>
      <w:r w:rsidR="004735BA" w:rsidRPr="00E10246">
        <w:rPr>
          <w:rFonts w:asciiTheme="majorHAnsi" w:hAnsiTheme="majorHAnsi" w:cstheme="majorHAnsi"/>
          <w:b w:val="0"/>
          <w:color w:val="3B3B3D"/>
          <w:sz w:val="24"/>
          <w:szCs w:val="24"/>
        </w:rPr>
        <w:t>e.g.</w:t>
      </w:r>
      <w:r w:rsidRPr="00E10246">
        <w:rPr>
          <w:rFonts w:asciiTheme="majorHAnsi" w:hAnsiTheme="majorHAnsi" w:cstheme="majorHAnsi"/>
          <w:b w:val="0"/>
          <w:color w:val="3B3B3D"/>
          <w:sz w:val="24"/>
          <w:szCs w:val="24"/>
        </w:rPr>
        <w:t xml:space="preserve"> joining a gym, signing a mobile-phone contract, wages and labour conditions if they are </w:t>
      </w:r>
      <w:r w:rsidR="00D452CD">
        <w:rPr>
          <w:rFonts w:asciiTheme="majorHAnsi" w:hAnsiTheme="majorHAnsi" w:cstheme="majorHAnsi"/>
          <w:b w:val="0"/>
          <w:color w:val="3B3B3D"/>
          <w:sz w:val="24"/>
          <w:szCs w:val="24"/>
        </w:rPr>
        <w:t>eligible</w:t>
      </w:r>
      <w:r w:rsidRPr="00E10246">
        <w:rPr>
          <w:rFonts w:asciiTheme="majorHAnsi" w:hAnsiTheme="majorHAnsi" w:cstheme="majorHAnsi"/>
          <w:b w:val="0"/>
          <w:color w:val="3B3B3D"/>
          <w:sz w:val="24"/>
          <w:szCs w:val="24"/>
        </w:rPr>
        <w:t xml:space="preserve"> to seek employment, including visa conditions</w:t>
      </w:r>
    </w:p>
    <w:p w14:paraId="6AC23B2E" w14:textId="77777777" w:rsidR="00DA711F" w:rsidRDefault="00DA711F" w:rsidP="00DA711F">
      <w:pPr>
        <w:pStyle w:val="Heading1"/>
        <w:ind w:left="360"/>
        <w:rPr>
          <w:rFonts w:asciiTheme="minorHAnsi" w:hAnsiTheme="minorHAnsi" w:cstheme="minorHAnsi"/>
          <w:sz w:val="28"/>
          <w:szCs w:val="28"/>
          <w:lang w:val="en-AU"/>
        </w:rPr>
      </w:pPr>
    </w:p>
    <w:p w14:paraId="4C94483A" w14:textId="116F0291" w:rsidR="00E92266" w:rsidRPr="00DA711F" w:rsidRDefault="00E92266" w:rsidP="00E92266">
      <w:pPr>
        <w:pStyle w:val="Heading1"/>
        <w:numPr>
          <w:ilvl w:val="0"/>
          <w:numId w:val="1"/>
        </w:numPr>
        <w:ind w:left="360"/>
        <w:rPr>
          <w:rFonts w:asciiTheme="minorHAnsi" w:hAnsiTheme="minorHAnsi" w:cstheme="minorHAnsi"/>
          <w:sz w:val="28"/>
          <w:szCs w:val="28"/>
          <w:lang w:val="en-AU"/>
        </w:rPr>
      </w:pPr>
      <w:r w:rsidRPr="00DA711F">
        <w:rPr>
          <w:rFonts w:asciiTheme="minorHAnsi" w:hAnsiTheme="minorHAnsi" w:cstheme="minorHAnsi"/>
          <w:sz w:val="28"/>
          <w:szCs w:val="28"/>
          <w:lang w:val="en-AU"/>
        </w:rPr>
        <w:t xml:space="preserve">Communicating with </w:t>
      </w:r>
      <w:r w:rsidR="004735BA" w:rsidRPr="00DA711F">
        <w:rPr>
          <w:rFonts w:asciiTheme="minorHAnsi" w:hAnsiTheme="minorHAnsi" w:cstheme="minorHAnsi"/>
          <w:sz w:val="28"/>
          <w:szCs w:val="28"/>
          <w:lang w:val="en-AU"/>
        </w:rPr>
        <w:t>Parents or Legal G</w:t>
      </w:r>
      <w:r w:rsidR="00D07F2F" w:rsidRPr="00DA711F">
        <w:rPr>
          <w:rFonts w:asciiTheme="minorHAnsi" w:hAnsiTheme="minorHAnsi" w:cstheme="minorHAnsi"/>
          <w:sz w:val="28"/>
          <w:szCs w:val="28"/>
          <w:lang w:val="en-AU"/>
        </w:rPr>
        <w:t>uardian</w:t>
      </w:r>
      <w:r w:rsidR="00232F12" w:rsidRPr="00DA711F">
        <w:rPr>
          <w:rFonts w:asciiTheme="minorHAnsi" w:hAnsiTheme="minorHAnsi" w:cstheme="minorHAnsi"/>
          <w:sz w:val="28"/>
          <w:szCs w:val="28"/>
          <w:lang w:val="en-AU"/>
        </w:rPr>
        <w:t>s</w:t>
      </w:r>
      <w:r w:rsidR="00D07F2F" w:rsidRPr="00DA711F">
        <w:rPr>
          <w:rFonts w:asciiTheme="minorHAnsi" w:hAnsiTheme="minorHAnsi" w:cstheme="minorHAnsi"/>
          <w:sz w:val="28"/>
          <w:szCs w:val="28"/>
          <w:lang w:val="en-AU"/>
        </w:rPr>
        <w:t xml:space="preserve"> </w:t>
      </w:r>
    </w:p>
    <w:p w14:paraId="77E5115D" w14:textId="5C944B85" w:rsidR="00D07F2F" w:rsidRPr="00930F32" w:rsidRDefault="003727DB" w:rsidP="00FF6855">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If the student is under 18,</w:t>
      </w:r>
      <w:r w:rsidR="00AB7FDA" w:rsidRPr="00930F32">
        <w:rPr>
          <w:rFonts w:asciiTheme="majorHAnsi" w:hAnsiTheme="majorHAnsi" w:cstheme="majorHAnsi"/>
          <w:b w:val="0"/>
          <w:color w:val="3B3B3D"/>
          <w:sz w:val="22"/>
          <w:szCs w:val="22"/>
        </w:rPr>
        <w:t xml:space="preserve"> t</w:t>
      </w:r>
      <w:r w:rsidR="00CA2DF6" w:rsidRPr="00930F32">
        <w:rPr>
          <w:rFonts w:asciiTheme="majorHAnsi" w:hAnsiTheme="majorHAnsi" w:cstheme="majorHAnsi"/>
          <w:b w:val="0"/>
          <w:color w:val="3B3B3D"/>
          <w:sz w:val="22"/>
          <w:szCs w:val="22"/>
        </w:rPr>
        <w:t xml:space="preserve">he </w:t>
      </w:r>
      <w:r w:rsidR="00930F32" w:rsidRPr="00930F32">
        <w:rPr>
          <w:rFonts w:asciiTheme="majorHAnsi" w:hAnsiTheme="majorHAnsi" w:cstheme="majorHAnsi"/>
          <w:b w:val="0"/>
          <w:color w:val="3B3B3D"/>
          <w:sz w:val="22"/>
          <w:szCs w:val="22"/>
        </w:rPr>
        <w:t>International Student Coordinator</w:t>
      </w:r>
      <w:r w:rsidR="00CA2DF6" w:rsidRPr="00930F32">
        <w:rPr>
          <w:rFonts w:asciiTheme="majorHAnsi" w:hAnsiTheme="majorHAnsi" w:cstheme="majorHAnsi"/>
          <w:b w:val="0"/>
          <w:color w:val="3B3B3D"/>
          <w:sz w:val="22"/>
          <w:szCs w:val="22"/>
        </w:rPr>
        <w:t xml:space="preserve"> will maintain communication with </w:t>
      </w:r>
      <w:r w:rsidR="004735BA" w:rsidRPr="00930F32">
        <w:rPr>
          <w:rFonts w:asciiTheme="majorHAnsi" w:hAnsiTheme="majorHAnsi" w:cstheme="majorHAnsi"/>
          <w:b w:val="0"/>
          <w:color w:val="3B3B3D"/>
          <w:sz w:val="22"/>
          <w:szCs w:val="22"/>
        </w:rPr>
        <w:t>parents or legal guardians,</w:t>
      </w:r>
      <w:r w:rsidR="00CA2DF6" w:rsidRPr="00930F32">
        <w:rPr>
          <w:rFonts w:asciiTheme="majorHAnsi" w:hAnsiTheme="majorHAnsi" w:cstheme="majorHAnsi"/>
          <w:b w:val="0"/>
          <w:color w:val="3B3B3D"/>
          <w:sz w:val="22"/>
          <w:szCs w:val="22"/>
        </w:rPr>
        <w:t xml:space="preserve"> either </w:t>
      </w:r>
      <w:r w:rsidR="004735BA" w:rsidRPr="00930F32">
        <w:rPr>
          <w:rFonts w:asciiTheme="majorHAnsi" w:hAnsiTheme="majorHAnsi" w:cstheme="majorHAnsi"/>
          <w:b w:val="0"/>
          <w:color w:val="3B3B3D"/>
          <w:sz w:val="22"/>
          <w:szCs w:val="22"/>
        </w:rPr>
        <w:t>directly or through their agent,</w:t>
      </w:r>
      <w:r w:rsidR="00CA2DF6" w:rsidRPr="00930F32">
        <w:rPr>
          <w:rFonts w:asciiTheme="majorHAnsi" w:hAnsiTheme="majorHAnsi" w:cstheme="majorHAnsi"/>
          <w:b w:val="0"/>
          <w:color w:val="3B3B3D"/>
          <w:sz w:val="22"/>
          <w:szCs w:val="22"/>
        </w:rPr>
        <w:t xml:space="preserve"> throughout the student’s enrolment at the school about the </w:t>
      </w:r>
      <w:r w:rsidR="00D07F2F" w:rsidRPr="00930F32">
        <w:rPr>
          <w:rFonts w:asciiTheme="majorHAnsi" w:hAnsiTheme="majorHAnsi" w:cstheme="majorHAnsi"/>
          <w:b w:val="0"/>
          <w:color w:val="3B3B3D"/>
          <w:sz w:val="22"/>
          <w:szCs w:val="22"/>
        </w:rPr>
        <w:t>wellbeing of their child. This communication will include information on, for example:</w:t>
      </w:r>
    </w:p>
    <w:p w14:paraId="29D80D1B" w14:textId="64748498" w:rsidR="00D07F2F" w:rsidRPr="00930F32" w:rsidRDefault="00D07F2F" w:rsidP="00E10246">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Concerns over the student’s attendance</w:t>
      </w:r>
    </w:p>
    <w:p w14:paraId="607B8313" w14:textId="5C1E2AE9" w:rsidR="00D07F2F" w:rsidRPr="00930F32" w:rsidRDefault="00D07F2F" w:rsidP="00E10246">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Concerns over the student’s progress in study</w:t>
      </w:r>
    </w:p>
    <w:p w14:paraId="7D604791" w14:textId="6A190E71" w:rsidR="00D07F2F" w:rsidRPr="00930F32" w:rsidRDefault="00D07F2F" w:rsidP="00E10246">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Concerns over the student’s physical, mental or emotional health</w:t>
      </w:r>
    </w:p>
    <w:p w14:paraId="71A67371" w14:textId="184D71FE" w:rsidR="00D07F2F" w:rsidRPr="00930F32" w:rsidRDefault="00D07F2F" w:rsidP="00E10246">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Concerns over the student’s </w:t>
      </w:r>
      <w:r w:rsidR="00BE5443" w:rsidRPr="00930F32">
        <w:rPr>
          <w:rFonts w:asciiTheme="majorHAnsi" w:hAnsiTheme="majorHAnsi" w:cstheme="majorHAnsi"/>
          <w:b w:val="0"/>
          <w:color w:val="3B3B3D"/>
          <w:sz w:val="22"/>
          <w:szCs w:val="22"/>
        </w:rPr>
        <w:t>welfare or happiness in their accommodation</w:t>
      </w:r>
    </w:p>
    <w:p w14:paraId="52A2E660" w14:textId="6C4810C6" w:rsidR="00FD6E5F" w:rsidRPr="00930F32" w:rsidRDefault="00D07F2F" w:rsidP="00E57895">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If the school believes the student is at risk</w:t>
      </w:r>
    </w:p>
    <w:p w14:paraId="40C8E7B6" w14:textId="68D532BA" w:rsidR="00D07F2F" w:rsidRPr="00DA711F" w:rsidRDefault="00E92266" w:rsidP="00D07F2F">
      <w:pPr>
        <w:pStyle w:val="Heading1"/>
        <w:numPr>
          <w:ilvl w:val="0"/>
          <w:numId w:val="1"/>
        </w:numPr>
        <w:ind w:left="360"/>
        <w:rPr>
          <w:rFonts w:asciiTheme="minorHAnsi" w:hAnsiTheme="minorHAnsi" w:cstheme="minorHAnsi"/>
          <w:sz w:val="28"/>
          <w:szCs w:val="28"/>
          <w:lang w:val="en-AU"/>
        </w:rPr>
      </w:pPr>
      <w:r w:rsidRPr="00DA711F">
        <w:rPr>
          <w:rFonts w:asciiTheme="minorHAnsi" w:hAnsiTheme="minorHAnsi" w:cstheme="minorHAnsi"/>
          <w:sz w:val="28"/>
          <w:szCs w:val="28"/>
          <w:lang w:val="en-AU"/>
        </w:rPr>
        <w:t xml:space="preserve">Handover of </w:t>
      </w:r>
      <w:r w:rsidR="009B7F67" w:rsidRPr="00DA711F">
        <w:rPr>
          <w:rFonts w:asciiTheme="minorHAnsi" w:hAnsiTheme="minorHAnsi" w:cstheme="minorHAnsi"/>
          <w:sz w:val="28"/>
          <w:szCs w:val="28"/>
          <w:lang w:val="en-AU"/>
        </w:rPr>
        <w:t>C</w:t>
      </w:r>
      <w:r w:rsidRPr="00DA711F">
        <w:rPr>
          <w:rFonts w:asciiTheme="minorHAnsi" w:hAnsiTheme="minorHAnsi" w:cstheme="minorHAnsi"/>
          <w:sz w:val="28"/>
          <w:szCs w:val="28"/>
          <w:lang w:val="en-AU"/>
        </w:rPr>
        <w:t xml:space="preserve">are </w:t>
      </w:r>
    </w:p>
    <w:p w14:paraId="74D85F7F" w14:textId="77FE1F44" w:rsidR="00FD6E5F" w:rsidRPr="00930F32" w:rsidRDefault="00D07F2F" w:rsidP="009B7F67">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The </w:t>
      </w:r>
      <w:r w:rsidR="00930F32" w:rsidRPr="00930F32">
        <w:rPr>
          <w:rFonts w:asciiTheme="majorHAnsi" w:hAnsiTheme="majorHAnsi" w:cstheme="majorHAnsi"/>
          <w:b w:val="0"/>
          <w:color w:val="3B3B3D"/>
          <w:sz w:val="22"/>
          <w:szCs w:val="22"/>
        </w:rPr>
        <w:t>International Student Coordinator</w:t>
      </w:r>
      <w:r w:rsidRPr="00930F32">
        <w:rPr>
          <w:rFonts w:asciiTheme="majorHAnsi" w:hAnsiTheme="majorHAnsi" w:cstheme="majorHAnsi"/>
          <w:b w:val="0"/>
          <w:color w:val="3B3B3D"/>
          <w:sz w:val="22"/>
          <w:szCs w:val="22"/>
        </w:rPr>
        <w:t xml:space="preserve"> will be responsible for ensuring that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 receives written confirmation from the parents or legal guardian of the handover-of-care arrangements for their child at the end of enrolment</w:t>
      </w:r>
      <w:r w:rsidR="00AB7FDA" w:rsidRPr="00930F32">
        <w:rPr>
          <w:rFonts w:asciiTheme="majorHAnsi" w:hAnsiTheme="majorHAnsi" w:cstheme="majorHAnsi"/>
          <w:b w:val="0"/>
          <w:color w:val="3B3B3D"/>
          <w:sz w:val="22"/>
          <w:szCs w:val="22"/>
        </w:rPr>
        <w:t xml:space="preserve">, </w:t>
      </w:r>
      <w:r w:rsidR="00594330" w:rsidRPr="00930F32">
        <w:rPr>
          <w:rFonts w:asciiTheme="majorHAnsi" w:hAnsiTheme="majorHAnsi" w:cstheme="majorHAnsi"/>
          <w:b w:val="0"/>
          <w:color w:val="3B3B3D"/>
          <w:sz w:val="22"/>
          <w:szCs w:val="22"/>
        </w:rPr>
        <w:t>for students under 18</w:t>
      </w:r>
      <w:r w:rsidRPr="00930F32">
        <w:rPr>
          <w:rFonts w:asciiTheme="majorHAnsi" w:hAnsiTheme="majorHAnsi" w:cstheme="majorHAnsi"/>
          <w:b w:val="0"/>
          <w:color w:val="3B3B3D"/>
          <w:sz w:val="22"/>
          <w:szCs w:val="22"/>
        </w:rPr>
        <w:t xml:space="preserve">. </w:t>
      </w:r>
      <w:r w:rsidR="00FD6E5F" w:rsidRPr="00930F32">
        <w:rPr>
          <w:rFonts w:asciiTheme="majorHAnsi" w:hAnsiTheme="majorHAnsi" w:cstheme="majorHAnsi"/>
          <w:b w:val="0"/>
          <w:color w:val="3B3B3D"/>
          <w:sz w:val="22"/>
          <w:szCs w:val="22"/>
        </w:rPr>
        <w:t xml:space="preserve">This requirement includes students who may be returning to the </w:t>
      </w:r>
      <w:r w:rsidR="00FF6855" w:rsidRPr="00930F32">
        <w:rPr>
          <w:rFonts w:asciiTheme="majorHAnsi" w:hAnsiTheme="majorHAnsi" w:cstheme="majorHAnsi"/>
          <w:b w:val="0"/>
          <w:color w:val="3B3B3D"/>
          <w:sz w:val="22"/>
          <w:szCs w:val="22"/>
        </w:rPr>
        <w:t>s</w:t>
      </w:r>
      <w:r w:rsidR="00FD6E5F" w:rsidRPr="00930F32">
        <w:rPr>
          <w:rFonts w:asciiTheme="majorHAnsi" w:hAnsiTheme="majorHAnsi" w:cstheme="majorHAnsi"/>
          <w:b w:val="0"/>
          <w:color w:val="3B3B3D"/>
          <w:sz w:val="22"/>
          <w:szCs w:val="22"/>
        </w:rPr>
        <w:t xml:space="preserve">chool for a new term of enrolment, but where there is an interval between the end of the first period of enrolment and the start of the subsequent period, and where the </w:t>
      </w:r>
      <w:r w:rsidR="00FF6855" w:rsidRPr="00930F32">
        <w:rPr>
          <w:rFonts w:asciiTheme="majorHAnsi" w:hAnsiTheme="majorHAnsi" w:cstheme="majorHAnsi"/>
          <w:b w:val="0"/>
          <w:color w:val="3B3B3D"/>
          <w:sz w:val="22"/>
          <w:szCs w:val="22"/>
        </w:rPr>
        <w:t>s</w:t>
      </w:r>
      <w:r w:rsidR="00FD6E5F" w:rsidRPr="00930F32">
        <w:rPr>
          <w:rFonts w:asciiTheme="majorHAnsi" w:hAnsiTheme="majorHAnsi" w:cstheme="majorHAnsi"/>
          <w:b w:val="0"/>
          <w:color w:val="3B3B3D"/>
          <w:sz w:val="22"/>
          <w:szCs w:val="22"/>
        </w:rPr>
        <w:t>chool will not remain responsible for the student during this interval.</w:t>
      </w:r>
    </w:p>
    <w:p w14:paraId="0FD649B0" w14:textId="6F886AA6" w:rsidR="00D07F2F" w:rsidRPr="00930F32" w:rsidRDefault="00D07F2F" w:rsidP="009B7F67">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In the event that </w:t>
      </w:r>
      <w:r w:rsidR="00930F32">
        <w:rPr>
          <w:rFonts w:asciiTheme="majorHAnsi" w:hAnsiTheme="majorHAnsi" w:cstheme="majorHAnsi"/>
          <w:b w:val="0"/>
          <w:color w:val="3B3B3D"/>
          <w:sz w:val="22"/>
          <w:szCs w:val="22"/>
        </w:rPr>
        <w:t xml:space="preserve">the International Student Coordinator </w:t>
      </w:r>
      <w:r w:rsidRPr="00930F32">
        <w:rPr>
          <w:rFonts w:asciiTheme="majorHAnsi" w:hAnsiTheme="majorHAnsi" w:cstheme="majorHAnsi"/>
          <w:b w:val="0"/>
          <w:color w:val="3B3B3D"/>
          <w:sz w:val="22"/>
          <w:szCs w:val="22"/>
        </w:rPr>
        <w:t xml:space="preserve">feels that </w:t>
      </w:r>
      <w:r w:rsidR="00FD6E5F" w:rsidRPr="00930F32">
        <w:rPr>
          <w:rFonts w:asciiTheme="majorHAnsi" w:hAnsiTheme="majorHAnsi" w:cstheme="majorHAnsi"/>
          <w:b w:val="0"/>
          <w:color w:val="3B3B3D"/>
          <w:sz w:val="22"/>
          <w:szCs w:val="22"/>
        </w:rPr>
        <w:t>t</w:t>
      </w:r>
      <w:r w:rsidRPr="00930F32">
        <w:rPr>
          <w:rFonts w:asciiTheme="majorHAnsi" w:hAnsiTheme="majorHAnsi" w:cstheme="majorHAnsi"/>
          <w:b w:val="0"/>
          <w:color w:val="3B3B3D"/>
          <w:sz w:val="22"/>
          <w:szCs w:val="22"/>
        </w:rPr>
        <w:t xml:space="preserve">he arrangements </w:t>
      </w:r>
      <w:r w:rsidR="00FD6E5F" w:rsidRPr="00930F32">
        <w:rPr>
          <w:rFonts w:asciiTheme="majorHAnsi" w:hAnsiTheme="majorHAnsi" w:cstheme="majorHAnsi"/>
          <w:b w:val="0"/>
          <w:color w:val="3B3B3D"/>
          <w:sz w:val="22"/>
          <w:szCs w:val="22"/>
        </w:rPr>
        <w:t xml:space="preserve">for handover of care </w:t>
      </w:r>
      <w:r w:rsidR="00AB7FDA" w:rsidRPr="00930F32">
        <w:rPr>
          <w:rFonts w:asciiTheme="majorHAnsi" w:hAnsiTheme="majorHAnsi" w:cstheme="majorHAnsi"/>
          <w:b w:val="0"/>
          <w:color w:val="3B3B3D"/>
          <w:sz w:val="22"/>
          <w:szCs w:val="22"/>
        </w:rPr>
        <w:t xml:space="preserve">of a child under 18 </w:t>
      </w:r>
      <w:r w:rsidRPr="00930F32">
        <w:rPr>
          <w:rFonts w:asciiTheme="majorHAnsi" w:hAnsiTheme="majorHAnsi" w:cstheme="majorHAnsi"/>
          <w:b w:val="0"/>
          <w:color w:val="3B3B3D"/>
          <w:sz w:val="22"/>
          <w:szCs w:val="22"/>
        </w:rPr>
        <w:t xml:space="preserve">are unsafe or place the student at risk, they will inform the parents or legal guardian of their concerns and encourage them to make arrangements </w:t>
      </w:r>
      <w:r w:rsidR="009B7F67" w:rsidRPr="00930F32">
        <w:rPr>
          <w:rFonts w:asciiTheme="majorHAnsi" w:hAnsiTheme="majorHAnsi" w:cstheme="majorHAnsi"/>
          <w:b w:val="0"/>
          <w:color w:val="3B3B3D"/>
          <w:sz w:val="22"/>
          <w:szCs w:val="22"/>
        </w:rPr>
        <w:t xml:space="preserve">that </w:t>
      </w:r>
      <w:r w:rsidRPr="00930F32">
        <w:rPr>
          <w:rFonts w:asciiTheme="majorHAnsi" w:hAnsiTheme="majorHAnsi" w:cstheme="majorHAnsi"/>
          <w:b w:val="0"/>
          <w:color w:val="3B3B3D"/>
          <w:sz w:val="22"/>
          <w:szCs w:val="22"/>
        </w:rPr>
        <w:t>provide greater protection to the student.</w:t>
      </w:r>
    </w:p>
    <w:p w14:paraId="2AD5AB12" w14:textId="70817966" w:rsidR="00D07F2F" w:rsidRDefault="00D07F2F" w:rsidP="009B7F67">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In the event that the student will take a connecting flight to the city of departure from New Zealand, the</w:t>
      </w:r>
      <w:r w:rsidR="00930F32">
        <w:rPr>
          <w:rFonts w:asciiTheme="majorHAnsi" w:hAnsiTheme="majorHAnsi" w:cstheme="majorHAnsi"/>
          <w:b w:val="0"/>
          <w:color w:val="3B3B3D"/>
          <w:sz w:val="22"/>
          <w:szCs w:val="22"/>
        </w:rPr>
        <w:t xml:space="preserve"> International Student Coordinator</w:t>
      </w:r>
      <w:r w:rsidRPr="00930F32">
        <w:rPr>
          <w:rFonts w:asciiTheme="majorHAnsi" w:hAnsiTheme="majorHAnsi" w:cstheme="majorHAnsi"/>
          <w:b w:val="0"/>
          <w:color w:val="3B3B3D"/>
          <w:sz w:val="22"/>
          <w:szCs w:val="22"/>
        </w:rPr>
        <w:t xml:space="preserve"> will ensure that procedures are in place to support </w:t>
      </w:r>
      <w:r w:rsidRPr="00930F32">
        <w:rPr>
          <w:rFonts w:asciiTheme="majorHAnsi" w:hAnsiTheme="majorHAnsi" w:cstheme="majorHAnsi"/>
          <w:b w:val="0"/>
          <w:color w:val="3B3B3D"/>
          <w:sz w:val="22"/>
          <w:szCs w:val="22"/>
        </w:rPr>
        <w:lastRenderedPageBreak/>
        <w:t>the student (depending on factors such as the student’s age, level of confiden</w:t>
      </w:r>
      <w:r w:rsidR="00805519" w:rsidRPr="00930F32">
        <w:rPr>
          <w:rFonts w:asciiTheme="majorHAnsi" w:hAnsiTheme="majorHAnsi" w:cstheme="majorHAnsi"/>
          <w:b w:val="0"/>
          <w:color w:val="3B3B3D"/>
          <w:sz w:val="22"/>
          <w:szCs w:val="22"/>
        </w:rPr>
        <w:t>ce</w:t>
      </w:r>
      <w:r w:rsidRPr="00930F32">
        <w:rPr>
          <w:rFonts w:asciiTheme="majorHAnsi" w:hAnsiTheme="majorHAnsi" w:cstheme="majorHAnsi"/>
          <w:b w:val="0"/>
          <w:color w:val="3B3B3D"/>
          <w:sz w:val="22"/>
          <w:szCs w:val="22"/>
        </w:rPr>
        <w:t xml:space="preserve">, English proficiency, previous experience flying unaccompanied) to connect to their international flight. </w:t>
      </w:r>
    </w:p>
    <w:p w14:paraId="321B2263" w14:textId="10960FE3" w:rsidR="005B1F8C" w:rsidRPr="00930F32" w:rsidRDefault="005B1F8C" w:rsidP="005B1F8C">
      <w:pPr>
        <w:pStyle w:val="BodyText"/>
        <w:spacing w:before="151"/>
        <w:ind w:left="510"/>
        <w:jc w:val="both"/>
        <w:rPr>
          <w:rFonts w:asciiTheme="majorHAnsi" w:hAnsiTheme="majorHAnsi" w:cstheme="majorHAnsi"/>
          <w:b w:val="0"/>
          <w:color w:val="3B3B3D"/>
          <w:sz w:val="22"/>
          <w:szCs w:val="22"/>
        </w:rPr>
      </w:pPr>
      <w:r>
        <w:rPr>
          <w:rFonts w:asciiTheme="majorHAnsi" w:hAnsiTheme="majorHAnsi" w:cstheme="majorHAnsi"/>
          <w:b w:val="0"/>
          <w:color w:val="3B3B3D"/>
          <w:sz w:val="22"/>
          <w:szCs w:val="22"/>
        </w:rPr>
        <w:t>It may include:</w:t>
      </w:r>
    </w:p>
    <w:p w14:paraId="6210ABFA" w14:textId="33B3C569" w:rsidR="00D07F2F" w:rsidRPr="00930F32" w:rsidRDefault="00C25440" w:rsidP="009B7F67">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The student texting </w:t>
      </w:r>
      <w:r w:rsidR="00FD6E5F" w:rsidRPr="00930F32">
        <w:rPr>
          <w:rFonts w:asciiTheme="majorHAnsi" w:hAnsiTheme="majorHAnsi" w:cstheme="majorHAnsi"/>
          <w:b w:val="0"/>
          <w:color w:val="3B3B3D"/>
          <w:sz w:val="22"/>
          <w:szCs w:val="22"/>
        </w:rPr>
        <w:t xml:space="preserve">a school staff member </w:t>
      </w:r>
      <w:r w:rsidRPr="00930F32">
        <w:rPr>
          <w:rFonts w:asciiTheme="majorHAnsi" w:hAnsiTheme="majorHAnsi" w:cstheme="majorHAnsi"/>
          <w:b w:val="0"/>
          <w:color w:val="3B3B3D"/>
          <w:sz w:val="22"/>
          <w:szCs w:val="22"/>
        </w:rPr>
        <w:t>on arriving in the city of final departure, and again on completing successful check in for their international flight</w:t>
      </w:r>
    </w:p>
    <w:p w14:paraId="34A278E0" w14:textId="2E2FC963" w:rsidR="00C25440" w:rsidRPr="00930F32" w:rsidRDefault="00C25440" w:rsidP="009B7F67">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Arranging a provider such as OK</w:t>
      </w:r>
      <w:r w:rsidR="00AB7FDA" w:rsidRPr="00930F32">
        <w:rPr>
          <w:rFonts w:asciiTheme="majorHAnsi" w:hAnsiTheme="majorHAnsi" w:cstheme="majorHAnsi"/>
          <w:b w:val="0"/>
          <w:color w:val="3B3B3D"/>
          <w:sz w:val="22"/>
          <w:szCs w:val="22"/>
        </w:rPr>
        <w:t xml:space="preserve">NZ </w:t>
      </w:r>
      <w:r w:rsidRPr="00930F32">
        <w:rPr>
          <w:rFonts w:asciiTheme="majorHAnsi" w:hAnsiTheme="majorHAnsi" w:cstheme="majorHAnsi"/>
          <w:b w:val="0"/>
          <w:color w:val="3B3B3D"/>
          <w:sz w:val="22"/>
          <w:szCs w:val="22"/>
        </w:rPr>
        <w:t>to meet the student and assist them to transfer</w:t>
      </w:r>
    </w:p>
    <w:p w14:paraId="58040828" w14:textId="4A6FE461" w:rsidR="00C25440" w:rsidRPr="00930F32" w:rsidRDefault="00C25440" w:rsidP="009B7F67">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A staff member accompanying the student to the final departure city</w:t>
      </w:r>
    </w:p>
    <w:p w14:paraId="2DB9DE1E" w14:textId="25A873D1" w:rsidR="00C25440" w:rsidRPr="00930F32" w:rsidRDefault="00C25440" w:rsidP="009B7F67">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Arranging for the student to fly as an unaccompanied minor</w:t>
      </w:r>
    </w:p>
    <w:p w14:paraId="4E8AFAD7" w14:textId="77777777" w:rsidR="00E92266" w:rsidRPr="00930F32" w:rsidRDefault="00E92266" w:rsidP="00E92266">
      <w:pPr>
        <w:rPr>
          <w:sz w:val="22"/>
          <w:szCs w:val="22"/>
          <w:lang w:val="en-AU"/>
        </w:rPr>
      </w:pPr>
    </w:p>
    <w:p w14:paraId="13CCFED8" w14:textId="341ABCFF" w:rsidR="00E92266" w:rsidRDefault="00E92266" w:rsidP="00E92266">
      <w:pPr>
        <w:pStyle w:val="Heading1"/>
        <w:numPr>
          <w:ilvl w:val="0"/>
          <w:numId w:val="1"/>
        </w:numPr>
        <w:ind w:left="360"/>
        <w:rPr>
          <w:rFonts w:asciiTheme="minorHAnsi" w:hAnsiTheme="minorHAnsi" w:cstheme="minorHAnsi"/>
          <w:sz w:val="28"/>
          <w:szCs w:val="28"/>
          <w:lang w:val="en-AU"/>
        </w:rPr>
      </w:pPr>
      <w:r w:rsidRPr="00DA711F">
        <w:rPr>
          <w:rFonts w:asciiTheme="minorHAnsi" w:hAnsiTheme="minorHAnsi" w:cstheme="minorHAnsi"/>
          <w:sz w:val="28"/>
          <w:szCs w:val="28"/>
          <w:lang w:val="en-AU"/>
        </w:rPr>
        <w:t>Students at risk or with special needs</w:t>
      </w:r>
    </w:p>
    <w:p w14:paraId="00D15C54" w14:textId="77777777" w:rsidR="00DA711F" w:rsidRPr="00DA711F" w:rsidRDefault="00DA711F" w:rsidP="00DA711F">
      <w:pPr>
        <w:rPr>
          <w:lang w:val="en-AU"/>
        </w:rPr>
      </w:pPr>
    </w:p>
    <w:p w14:paraId="144445E9" w14:textId="10A65716" w:rsidR="005E76EA" w:rsidRPr="00DA711F" w:rsidRDefault="005E76EA" w:rsidP="00F442DA">
      <w:pPr>
        <w:pStyle w:val="Heading3"/>
        <w:spacing w:before="120"/>
        <w:rPr>
          <w:b/>
          <w:color w:val="auto"/>
          <w:sz w:val="28"/>
          <w:szCs w:val="28"/>
          <w:lang w:val="en-AU"/>
        </w:rPr>
      </w:pPr>
      <w:r w:rsidRPr="00DA711F">
        <w:rPr>
          <w:b/>
          <w:color w:val="auto"/>
          <w:sz w:val="28"/>
          <w:szCs w:val="28"/>
          <w:lang w:val="en-AU"/>
        </w:rPr>
        <w:t>Students with Special Needs</w:t>
      </w:r>
    </w:p>
    <w:p w14:paraId="1A3AC3CE" w14:textId="6E546CBE" w:rsidR="00FD6E5F" w:rsidRPr="00930F32" w:rsidRDefault="005E76EA"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Where the school becomes aware that a student has special needs, </w:t>
      </w:r>
      <w:r w:rsidR="004C459B" w:rsidRPr="00930F32">
        <w:rPr>
          <w:rFonts w:asciiTheme="majorHAnsi" w:hAnsiTheme="majorHAnsi" w:cstheme="majorHAnsi"/>
          <w:b w:val="0"/>
          <w:color w:val="3B3B3D"/>
          <w:sz w:val="22"/>
          <w:szCs w:val="22"/>
        </w:rPr>
        <w:t xml:space="preserve">which may be learning needs, behavioural needs or medical needs, </w:t>
      </w:r>
      <w:r w:rsidRPr="00930F32">
        <w:rPr>
          <w:rFonts w:asciiTheme="majorHAnsi" w:hAnsiTheme="majorHAnsi" w:cstheme="majorHAnsi"/>
          <w:b w:val="0"/>
          <w:color w:val="3B3B3D"/>
          <w:sz w:val="22"/>
          <w:szCs w:val="22"/>
        </w:rPr>
        <w:t xml:space="preserve">and there has been a contractual obligation for the parents or legal guardian to disclose these special needs </w:t>
      </w:r>
      <w:r w:rsidR="00F442DA" w:rsidRPr="00930F32">
        <w:rPr>
          <w:rFonts w:asciiTheme="majorHAnsi" w:hAnsiTheme="majorHAnsi" w:cstheme="majorHAnsi"/>
          <w:b w:val="0"/>
          <w:color w:val="3B3B3D"/>
          <w:sz w:val="22"/>
          <w:szCs w:val="22"/>
        </w:rPr>
        <w:t xml:space="preserve">that </w:t>
      </w:r>
      <w:r w:rsidRPr="00930F32">
        <w:rPr>
          <w:rFonts w:asciiTheme="majorHAnsi" w:hAnsiTheme="majorHAnsi" w:cstheme="majorHAnsi"/>
          <w:b w:val="0"/>
          <w:color w:val="3B3B3D"/>
          <w:sz w:val="22"/>
          <w:szCs w:val="22"/>
        </w:rPr>
        <w:t xml:space="preserve">has not been fulfilled,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 will follow the following two-step process:</w:t>
      </w:r>
    </w:p>
    <w:p w14:paraId="5B76663D" w14:textId="77777777" w:rsidR="004C459B" w:rsidRPr="004C459B" w:rsidRDefault="004C459B" w:rsidP="005C3308">
      <w:pPr>
        <w:pStyle w:val="ListParagraph"/>
        <w:numPr>
          <w:ilvl w:val="0"/>
          <w:numId w:val="9"/>
        </w:numPr>
      </w:pPr>
      <w:r w:rsidRPr="004C459B">
        <w:t>Investigation</w:t>
      </w:r>
    </w:p>
    <w:p w14:paraId="683D1909" w14:textId="27AE7494" w:rsidR="005E76EA" w:rsidRPr="00930F32" w:rsidRDefault="004C459B"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An international department staff member or appropriate translator </w:t>
      </w:r>
      <w:r w:rsidR="00AB7FDA" w:rsidRPr="00930F32">
        <w:rPr>
          <w:rFonts w:asciiTheme="majorHAnsi" w:hAnsiTheme="majorHAnsi" w:cstheme="majorHAnsi"/>
          <w:b w:val="0"/>
          <w:color w:val="3B3B3D"/>
          <w:sz w:val="22"/>
          <w:szCs w:val="22"/>
        </w:rPr>
        <w:t xml:space="preserve">will </w:t>
      </w:r>
      <w:r w:rsidRPr="00930F32">
        <w:rPr>
          <w:rFonts w:asciiTheme="majorHAnsi" w:hAnsiTheme="majorHAnsi" w:cstheme="majorHAnsi"/>
          <w:b w:val="0"/>
          <w:color w:val="3B3B3D"/>
          <w:sz w:val="22"/>
          <w:szCs w:val="22"/>
        </w:rPr>
        <w:t xml:space="preserve">contact the parents or legal guardian either directly, or through their agent, and inform them that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 has noticed that the student has/may have special needs.</w:t>
      </w:r>
    </w:p>
    <w:p w14:paraId="74A8FDC8" w14:textId="24F87F5C" w:rsidR="00F442DA" w:rsidRPr="00930F32" w:rsidRDefault="004C459B"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Ask the parents to provide further information to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 relating to these needs. This information should include</w:t>
      </w:r>
      <w:r w:rsidR="00F442DA" w:rsidRPr="00930F32">
        <w:rPr>
          <w:rFonts w:asciiTheme="majorHAnsi" w:hAnsiTheme="majorHAnsi" w:cstheme="majorHAnsi"/>
          <w:b w:val="0"/>
          <w:color w:val="3B3B3D"/>
          <w:sz w:val="22"/>
          <w:szCs w:val="22"/>
        </w:rPr>
        <w:t>:</w:t>
      </w:r>
      <w:r w:rsidRPr="00930F32">
        <w:rPr>
          <w:rFonts w:asciiTheme="majorHAnsi" w:hAnsiTheme="majorHAnsi" w:cstheme="majorHAnsi"/>
          <w:b w:val="0"/>
          <w:color w:val="3B3B3D"/>
          <w:sz w:val="22"/>
          <w:szCs w:val="22"/>
        </w:rPr>
        <w:t xml:space="preserve"> </w:t>
      </w:r>
    </w:p>
    <w:p w14:paraId="0AF6572C" w14:textId="48E81B48" w:rsidR="004C459B" w:rsidRPr="00930F32" w:rsidRDefault="00F442DA" w:rsidP="003E22FB">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W</w:t>
      </w:r>
      <w:r w:rsidR="004C459B" w:rsidRPr="00930F32">
        <w:rPr>
          <w:rFonts w:asciiTheme="majorHAnsi" w:hAnsiTheme="majorHAnsi" w:cstheme="majorHAnsi"/>
          <w:b w:val="0"/>
          <w:color w:val="3B3B3D"/>
          <w:sz w:val="22"/>
          <w:szCs w:val="22"/>
        </w:rPr>
        <w:t>hether the student has had any prior testing, diagnosis or treatment for the special needs, copies of medical or psychologists</w:t>
      </w:r>
      <w:r w:rsidRPr="00930F32">
        <w:rPr>
          <w:rFonts w:asciiTheme="majorHAnsi" w:hAnsiTheme="majorHAnsi" w:cstheme="majorHAnsi"/>
          <w:b w:val="0"/>
          <w:color w:val="3B3B3D"/>
          <w:sz w:val="22"/>
          <w:szCs w:val="22"/>
        </w:rPr>
        <w:t>’</w:t>
      </w:r>
      <w:r w:rsidR="004C459B" w:rsidRPr="00930F32">
        <w:rPr>
          <w:rFonts w:asciiTheme="majorHAnsi" w:hAnsiTheme="majorHAnsi" w:cstheme="majorHAnsi"/>
          <w:b w:val="0"/>
          <w:color w:val="3B3B3D"/>
          <w:sz w:val="22"/>
          <w:szCs w:val="22"/>
        </w:rPr>
        <w:t xml:space="preserve"> reports, details of any treatment or medication either past or ongoing</w:t>
      </w:r>
    </w:p>
    <w:p w14:paraId="277AF1DA" w14:textId="22EC4B82" w:rsidR="004C459B" w:rsidRPr="00930F32" w:rsidRDefault="004C459B" w:rsidP="003E22FB">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The reasons for the non-disclosure of these needs to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 during the enrolment process</w:t>
      </w:r>
    </w:p>
    <w:p w14:paraId="4B517CE7" w14:textId="153E2E44" w:rsidR="004C459B" w:rsidRPr="00930F32" w:rsidRDefault="004C459B" w:rsidP="00E92266">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Any other information the parents or legal guardian would like to provide to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w:t>
      </w:r>
    </w:p>
    <w:p w14:paraId="10318ABB" w14:textId="77777777" w:rsidR="004C459B" w:rsidRPr="00930F32" w:rsidRDefault="004C459B" w:rsidP="005C3308">
      <w:pPr>
        <w:pStyle w:val="ListParagraph"/>
        <w:numPr>
          <w:ilvl w:val="0"/>
          <w:numId w:val="9"/>
        </w:numPr>
        <w:rPr>
          <w:sz w:val="22"/>
          <w:szCs w:val="22"/>
        </w:rPr>
      </w:pPr>
      <w:r w:rsidRPr="00930F32">
        <w:rPr>
          <w:sz w:val="22"/>
          <w:szCs w:val="22"/>
        </w:rPr>
        <w:t>Response</w:t>
      </w:r>
    </w:p>
    <w:p w14:paraId="424DB207" w14:textId="11FB6DBA" w:rsidR="00C616C8" w:rsidRPr="00930F32" w:rsidRDefault="004C459B"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Once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has evaluated the information provided to them by the parents or legal guardian,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w:t>
      </w:r>
      <w:r w:rsidR="003727DB" w:rsidRPr="00930F32">
        <w:rPr>
          <w:rFonts w:asciiTheme="majorHAnsi" w:hAnsiTheme="majorHAnsi" w:cstheme="majorHAnsi"/>
          <w:b w:val="0"/>
          <w:color w:val="3B3B3D"/>
          <w:sz w:val="22"/>
          <w:szCs w:val="22"/>
        </w:rPr>
        <w:t xml:space="preserve">will </w:t>
      </w:r>
      <w:r w:rsidRPr="00930F32">
        <w:rPr>
          <w:rFonts w:asciiTheme="majorHAnsi" w:hAnsiTheme="majorHAnsi" w:cstheme="majorHAnsi"/>
          <w:b w:val="0"/>
          <w:color w:val="3B3B3D"/>
          <w:sz w:val="22"/>
          <w:szCs w:val="22"/>
        </w:rPr>
        <w:t>decide whether to continue the student’s enrolment and support their special needs, as required by the Code, or to terminate the Enrolment Contract for breach.</w:t>
      </w:r>
      <w:r w:rsidR="00C616C8" w:rsidRPr="00930F32">
        <w:rPr>
          <w:rFonts w:asciiTheme="majorHAnsi" w:hAnsiTheme="majorHAnsi" w:cstheme="majorHAnsi"/>
          <w:b w:val="0"/>
          <w:color w:val="3B3B3D"/>
          <w:sz w:val="22"/>
          <w:szCs w:val="22"/>
        </w:rPr>
        <w:t xml:space="preserve"> </w:t>
      </w:r>
    </w:p>
    <w:p w14:paraId="39B3813F" w14:textId="10940B57" w:rsidR="00C616C8" w:rsidRPr="00930F32" w:rsidRDefault="00C616C8"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In making this decision,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may arrange for the student to be tested in New Zealand, if appropriate testing is available, taking into account the English proficiency of the student. The parents or legal guardian will need to consent to this testing, and to fund it. If they are unwilling to consent or fund such tests,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may be unable to make an appropriate determination of the student’s needs and the support s/he requires and will have to make a decision on whether to continue enrolment based on the observable evidence available to school staff and host parents and any information provided by parents or legal guardian. </w:t>
      </w:r>
    </w:p>
    <w:p w14:paraId="3E0A548E" w14:textId="4CA4EE59" w:rsidR="00C616C8" w:rsidRPr="00930F32" w:rsidRDefault="00A657BA"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lastRenderedPageBreak/>
        <w:t xml:space="preserve">If the special needs are medical, the </w:t>
      </w:r>
      <w:r w:rsidR="00FF6855"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w:t>
      </w:r>
      <w:r w:rsidR="003727DB" w:rsidRPr="00930F32">
        <w:rPr>
          <w:rFonts w:asciiTheme="majorHAnsi" w:hAnsiTheme="majorHAnsi" w:cstheme="majorHAnsi"/>
          <w:b w:val="0"/>
          <w:color w:val="3B3B3D"/>
          <w:sz w:val="22"/>
          <w:szCs w:val="22"/>
        </w:rPr>
        <w:t xml:space="preserve">will </w:t>
      </w:r>
      <w:r w:rsidRPr="00930F32">
        <w:rPr>
          <w:rFonts w:asciiTheme="majorHAnsi" w:hAnsiTheme="majorHAnsi" w:cstheme="majorHAnsi"/>
          <w:b w:val="0"/>
          <w:color w:val="3B3B3D"/>
          <w:sz w:val="22"/>
          <w:szCs w:val="22"/>
        </w:rPr>
        <w:t xml:space="preserve">contact the student’s insurance provider to determine whether appropriate insurance is available to cover the special </w:t>
      </w:r>
      <w:r w:rsidR="003E22FB" w:rsidRPr="00930F32">
        <w:rPr>
          <w:rFonts w:asciiTheme="majorHAnsi" w:hAnsiTheme="majorHAnsi" w:cstheme="majorHAnsi"/>
          <w:b w:val="0"/>
          <w:color w:val="3B3B3D"/>
          <w:sz w:val="22"/>
          <w:szCs w:val="22"/>
        </w:rPr>
        <w:t>needs if</w:t>
      </w:r>
      <w:r w:rsidRPr="00930F32">
        <w:rPr>
          <w:rFonts w:asciiTheme="majorHAnsi" w:hAnsiTheme="majorHAnsi" w:cstheme="majorHAnsi"/>
          <w:b w:val="0"/>
          <w:color w:val="3B3B3D"/>
          <w:sz w:val="22"/>
          <w:szCs w:val="22"/>
        </w:rPr>
        <w:t xml:space="preserve"> these were not disclosed and covered by the provider when the policy was booked.</w:t>
      </w:r>
    </w:p>
    <w:p w14:paraId="0A8BCCA2" w14:textId="0CA5A314" w:rsidR="00A657BA" w:rsidRPr="00930F32" w:rsidRDefault="00C616C8"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Once the </w:t>
      </w:r>
      <w:r w:rsidR="00533F77"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has determined the level of support the student will need to remain enrolled and access the teaching and learning available, </w:t>
      </w:r>
      <w:r w:rsidR="00A657BA" w:rsidRPr="00930F32">
        <w:rPr>
          <w:rFonts w:asciiTheme="majorHAnsi" w:hAnsiTheme="majorHAnsi" w:cstheme="majorHAnsi"/>
          <w:b w:val="0"/>
          <w:color w:val="3B3B3D"/>
          <w:sz w:val="22"/>
          <w:szCs w:val="22"/>
        </w:rPr>
        <w:t>it</w:t>
      </w:r>
      <w:r w:rsidRPr="00930F32">
        <w:rPr>
          <w:rFonts w:asciiTheme="majorHAnsi" w:hAnsiTheme="majorHAnsi" w:cstheme="majorHAnsi"/>
          <w:b w:val="0"/>
          <w:color w:val="3B3B3D"/>
          <w:sz w:val="22"/>
          <w:szCs w:val="22"/>
        </w:rPr>
        <w:t xml:space="preserve"> may choose to offer the parents or legal guardian the option of funding extra support for the student, such as a teach</w:t>
      </w:r>
      <w:r w:rsidR="003E22FB" w:rsidRPr="00930F32">
        <w:rPr>
          <w:rFonts w:asciiTheme="majorHAnsi" w:hAnsiTheme="majorHAnsi" w:cstheme="majorHAnsi"/>
          <w:b w:val="0"/>
          <w:color w:val="3B3B3D"/>
          <w:sz w:val="22"/>
          <w:szCs w:val="22"/>
        </w:rPr>
        <w:t>er</w:t>
      </w:r>
      <w:r w:rsidRPr="00930F32">
        <w:rPr>
          <w:rFonts w:asciiTheme="majorHAnsi" w:hAnsiTheme="majorHAnsi" w:cstheme="majorHAnsi"/>
          <w:b w:val="0"/>
          <w:color w:val="3B3B3D"/>
          <w:sz w:val="22"/>
          <w:szCs w:val="22"/>
        </w:rPr>
        <w:t xml:space="preserve"> aide. If the parents</w:t>
      </w:r>
      <w:r w:rsidR="00930F32">
        <w:rPr>
          <w:rFonts w:asciiTheme="majorHAnsi" w:hAnsiTheme="majorHAnsi" w:cstheme="majorHAnsi"/>
          <w:b w:val="0"/>
          <w:color w:val="3B3B3D"/>
          <w:sz w:val="22"/>
          <w:szCs w:val="22"/>
        </w:rPr>
        <w:t xml:space="preserve"> </w:t>
      </w:r>
      <w:r w:rsidRPr="00930F32">
        <w:rPr>
          <w:rFonts w:asciiTheme="majorHAnsi" w:hAnsiTheme="majorHAnsi" w:cstheme="majorHAnsi"/>
          <w:b w:val="0"/>
          <w:color w:val="3B3B3D"/>
          <w:sz w:val="22"/>
          <w:szCs w:val="22"/>
        </w:rPr>
        <w:t xml:space="preserve">are unwilling or unable to fund the required support, the </w:t>
      </w:r>
      <w:r w:rsidR="00533F77"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 will take this into account in deciding whether to continue or terminate the student’s enrolment.</w:t>
      </w:r>
    </w:p>
    <w:p w14:paraId="27DAD0FB" w14:textId="787B74CD" w:rsidR="00A657BA" w:rsidRPr="00930F32" w:rsidRDefault="00A657BA"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The </w:t>
      </w:r>
      <w:r w:rsidR="00533F77"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w:t>
      </w:r>
      <w:r w:rsidR="00AB7FDA" w:rsidRPr="00930F32">
        <w:rPr>
          <w:rFonts w:asciiTheme="majorHAnsi" w:hAnsiTheme="majorHAnsi" w:cstheme="majorHAnsi"/>
          <w:b w:val="0"/>
          <w:color w:val="3B3B3D"/>
          <w:sz w:val="22"/>
          <w:szCs w:val="22"/>
        </w:rPr>
        <w:t xml:space="preserve">will </w:t>
      </w:r>
      <w:r w:rsidRPr="00930F32">
        <w:rPr>
          <w:rFonts w:asciiTheme="majorHAnsi" w:hAnsiTheme="majorHAnsi" w:cstheme="majorHAnsi"/>
          <w:b w:val="0"/>
          <w:color w:val="3B3B3D"/>
          <w:sz w:val="22"/>
          <w:szCs w:val="22"/>
        </w:rPr>
        <w:t xml:space="preserve">also consider the student’s living situation, and whether the caregivers are able and willing to support the student’s special needs if these are likely </w:t>
      </w:r>
      <w:r w:rsidR="003E22FB" w:rsidRPr="00930F32">
        <w:rPr>
          <w:rFonts w:asciiTheme="majorHAnsi" w:hAnsiTheme="majorHAnsi" w:cstheme="majorHAnsi"/>
          <w:b w:val="0"/>
          <w:color w:val="3B3B3D"/>
          <w:sz w:val="22"/>
          <w:szCs w:val="22"/>
        </w:rPr>
        <w:t xml:space="preserve">to </w:t>
      </w:r>
      <w:r w:rsidR="00F442DA" w:rsidRPr="00930F32">
        <w:rPr>
          <w:rFonts w:asciiTheme="majorHAnsi" w:hAnsiTheme="majorHAnsi" w:cstheme="majorHAnsi"/>
          <w:b w:val="0"/>
          <w:color w:val="3B3B3D"/>
          <w:sz w:val="22"/>
          <w:szCs w:val="22"/>
        </w:rPr>
        <w:t>affect</w:t>
      </w:r>
      <w:r w:rsidRPr="00930F32">
        <w:rPr>
          <w:rFonts w:asciiTheme="majorHAnsi" w:hAnsiTheme="majorHAnsi" w:cstheme="majorHAnsi"/>
          <w:b w:val="0"/>
          <w:color w:val="3B3B3D"/>
          <w:sz w:val="22"/>
          <w:szCs w:val="22"/>
        </w:rPr>
        <w:t xml:space="preserve"> their behaviour or wellbeing at home.</w:t>
      </w:r>
    </w:p>
    <w:p w14:paraId="7CCCAC7E" w14:textId="3D1676C5" w:rsidR="00C616C8" w:rsidRPr="00930F32" w:rsidRDefault="00C616C8"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If the decision is made to terminate, the </w:t>
      </w:r>
      <w:r w:rsidR="00533F77"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w:t>
      </w:r>
      <w:r w:rsidR="003727DB" w:rsidRPr="00930F32">
        <w:rPr>
          <w:rFonts w:asciiTheme="majorHAnsi" w:hAnsiTheme="majorHAnsi" w:cstheme="majorHAnsi"/>
          <w:b w:val="0"/>
          <w:color w:val="3B3B3D"/>
          <w:sz w:val="22"/>
          <w:szCs w:val="22"/>
        </w:rPr>
        <w:t xml:space="preserve">will </w:t>
      </w:r>
      <w:r w:rsidRPr="00930F32">
        <w:rPr>
          <w:rFonts w:asciiTheme="majorHAnsi" w:hAnsiTheme="majorHAnsi" w:cstheme="majorHAnsi"/>
          <w:b w:val="0"/>
          <w:color w:val="3B3B3D"/>
          <w:sz w:val="22"/>
          <w:szCs w:val="22"/>
        </w:rPr>
        <w:t>follow the appropriate pro</w:t>
      </w:r>
      <w:r w:rsidR="00A657BA" w:rsidRPr="00930F32">
        <w:rPr>
          <w:rFonts w:asciiTheme="majorHAnsi" w:hAnsiTheme="majorHAnsi" w:cstheme="majorHAnsi"/>
          <w:b w:val="0"/>
          <w:color w:val="3B3B3D"/>
          <w:sz w:val="22"/>
          <w:szCs w:val="22"/>
        </w:rPr>
        <w:t>cedures and inform the parents or legal guardian of their decision.</w:t>
      </w:r>
    </w:p>
    <w:p w14:paraId="1A6F2D81" w14:textId="7F4C0A56" w:rsidR="00FD6E5F" w:rsidRPr="00930F32" w:rsidRDefault="00C616C8"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If the </w:t>
      </w:r>
      <w:r w:rsidR="00533F77"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 xml:space="preserve">chool decides to continue the student’s enrolment, </w:t>
      </w:r>
      <w:r w:rsidR="006B775A" w:rsidRPr="00930F32">
        <w:rPr>
          <w:rFonts w:asciiTheme="majorHAnsi" w:hAnsiTheme="majorHAnsi" w:cstheme="majorHAnsi"/>
          <w:b w:val="0"/>
          <w:color w:val="3B3B3D"/>
          <w:sz w:val="22"/>
          <w:szCs w:val="22"/>
        </w:rPr>
        <w:t xml:space="preserve">or if special needs arise during the period of enrolment of the student, </w:t>
      </w:r>
      <w:r w:rsidR="00A657BA" w:rsidRPr="00930F32">
        <w:rPr>
          <w:rFonts w:asciiTheme="majorHAnsi" w:hAnsiTheme="majorHAnsi" w:cstheme="majorHAnsi"/>
          <w:b w:val="0"/>
          <w:color w:val="3B3B3D"/>
          <w:sz w:val="22"/>
          <w:szCs w:val="22"/>
        </w:rPr>
        <w:t xml:space="preserve">staff </w:t>
      </w:r>
      <w:r w:rsidR="003727DB" w:rsidRPr="00930F32">
        <w:rPr>
          <w:rFonts w:asciiTheme="majorHAnsi" w:hAnsiTheme="majorHAnsi" w:cstheme="majorHAnsi"/>
          <w:b w:val="0"/>
          <w:color w:val="3B3B3D"/>
          <w:sz w:val="22"/>
          <w:szCs w:val="22"/>
        </w:rPr>
        <w:t xml:space="preserve">will </w:t>
      </w:r>
      <w:r w:rsidR="00A657BA" w:rsidRPr="00930F32">
        <w:rPr>
          <w:rFonts w:asciiTheme="majorHAnsi" w:hAnsiTheme="majorHAnsi" w:cstheme="majorHAnsi"/>
          <w:b w:val="0"/>
          <w:color w:val="3B3B3D"/>
          <w:sz w:val="22"/>
          <w:szCs w:val="22"/>
        </w:rPr>
        <w:t>arrange for the appropriate supports to be in place to support the student’s special needs.</w:t>
      </w:r>
    </w:p>
    <w:p w14:paraId="23357BB5" w14:textId="7485B3DE" w:rsidR="00F23B66" w:rsidRDefault="00F23B66" w:rsidP="00F442DA">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The school should keep records of all communication and arrangements to support students’ special needs as evidence for self-review.</w:t>
      </w:r>
    </w:p>
    <w:p w14:paraId="4852367F" w14:textId="77777777" w:rsidR="00930F32" w:rsidRPr="00930F32" w:rsidRDefault="00930F32" w:rsidP="00930F32">
      <w:pPr>
        <w:pStyle w:val="BodyText"/>
        <w:spacing w:before="151"/>
        <w:ind w:left="510"/>
        <w:jc w:val="both"/>
        <w:rPr>
          <w:rFonts w:asciiTheme="majorHAnsi" w:hAnsiTheme="majorHAnsi" w:cstheme="majorHAnsi"/>
          <w:b w:val="0"/>
          <w:color w:val="3B3B3D"/>
          <w:sz w:val="22"/>
          <w:szCs w:val="22"/>
        </w:rPr>
      </w:pPr>
    </w:p>
    <w:p w14:paraId="21951F94" w14:textId="417434D2" w:rsidR="00A657BA" w:rsidRPr="00DA711F" w:rsidRDefault="00A657BA" w:rsidP="00F442DA">
      <w:pPr>
        <w:pStyle w:val="Heading3"/>
        <w:spacing w:before="120"/>
        <w:rPr>
          <w:b/>
          <w:color w:val="auto"/>
          <w:sz w:val="28"/>
          <w:szCs w:val="28"/>
          <w:lang w:val="en-AU"/>
        </w:rPr>
      </w:pPr>
      <w:r w:rsidRPr="00DA711F">
        <w:rPr>
          <w:b/>
          <w:color w:val="auto"/>
          <w:sz w:val="28"/>
          <w:szCs w:val="28"/>
          <w:lang w:val="en-AU"/>
        </w:rPr>
        <w:t>Students at Risk</w:t>
      </w:r>
    </w:p>
    <w:p w14:paraId="68DAB93C" w14:textId="4E022B21" w:rsidR="00DC2C1D" w:rsidRPr="00930F32" w:rsidRDefault="00594330" w:rsidP="00533F77">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The school will monitor students through its usual processes for pastoral care</w:t>
      </w:r>
      <w:r w:rsidR="003727DB" w:rsidRPr="00930F32">
        <w:rPr>
          <w:rFonts w:asciiTheme="majorHAnsi" w:hAnsiTheme="majorHAnsi" w:cstheme="majorHAnsi"/>
          <w:b w:val="0"/>
          <w:color w:val="3B3B3D"/>
          <w:sz w:val="22"/>
          <w:szCs w:val="22"/>
        </w:rPr>
        <w:t>.</w:t>
      </w:r>
      <w:r w:rsidRPr="00930F32">
        <w:rPr>
          <w:rFonts w:asciiTheme="majorHAnsi" w:hAnsiTheme="majorHAnsi" w:cstheme="majorHAnsi"/>
          <w:b w:val="0"/>
          <w:color w:val="3B3B3D"/>
          <w:sz w:val="22"/>
          <w:szCs w:val="22"/>
        </w:rPr>
        <w:t xml:space="preserve"> When issues </w:t>
      </w:r>
      <w:r w:rsidR="003727DB" w:rsidRPr="00930F32">
        <w:rPr>
          <w:rFonts w:asciiTheme="majorHAnsi" w:hAnsiTheme="majorHAnsi" w:cstheme="majorHAnsi"/>
          <w:b w:val="0"/>
          <w:color w:val="3B3B3D"/>
          <w:sz w:val="22"/>
          <w:szCs w:val="22"/>
        </w:rPr>
        <w:t>arise</w:t>
      </w:r>
      <w:r w:rsidRPr="00930F32">
        <w:rPr>
          <w:rFonts w:asciiTheme="majorHAnsi" w:hAnsiTheme="majorHAnsi" w:cstheme="majorHAnsi"/>
          <w:b w:val="0"/>
          <w:color w:val="3B3B3D"/>
          <w:sz w:val="22"/>
          <w:szCs w:val="22"/>
        </w:rPr>
        <w:t xml:space="preserve">, </w:t>
      </w:r>
      <w:r w:rsidR="00533F77" w:rsidRPr="00930F32">
        <w:rPr>
          <w:rFonts w:asciiTheme="majorHAnsi" w:hAnsiTheme="majorHAnsi" w:cstheme="majorHAnsi"/>
          <w:b w:val="0"/>
          <w:color w:val="3B3B3D"/>
          <w:sz w:val="22"/>
          <w:szCs w:val="22"/>
        </w:rPr>
        <w:t>the school</w:t>
      </w:r>
      <w:r w:rsidR="003727DB" w:rsidRPr="00930F32">
        <w:rPr>
          <w:rFonts w:asciiTheme="majorHAnsi" w:hAnsiTheme="majorHAnsi" w:cstheme="majorHAnsi"/>
          <w:b w:val="0"/>
          <w:color w:val="3B3B3D"/>
          <w:sz w:val="22"/>
          <w:szCs w:val="22"/>
        </w:rPr>
        <w:t xml:space="preserve"> will</w:t>
      </w:r>
      <w:r w:rsidRPr="00930F32">
        <w:rPr>
          <w:rFonts w:asciiTheme="majorHAnsi" w:hAnsiTheme="majorHAnsi" w:cstheme="majorHAnsi"/>
          <w:b w:val="0"/>
          <w:color w:val="3B3B3D"/>
          <w:sz w:val="22"/>
          <w:szCs w:val="22"/>
        </w:rPr>
        <w:t xml:space="preserve"> assess them to determine if they are serious </w:t>
      </w:r>
      <w:r w:rsidR="003727DB" w:rsidRPr="00930F32">
        <w:rPr>
          <w:rFonts w:asciiTheme="majorHAnsi" w:hAnsiTheme="majorHAnsi" w:cstheme="majorHAnsi"/>
          <w:b w:val="0"/>
          <w:color w:val="3B3B3D"/>
          <w:sz w:val="22"/>
          <w:szCs w:val="22"/>
        </w:rPr>
        <w:t>and put the student at risk</w:t>
      </w:r>
      <w:r w:rsidRPr="00930F32">
        <w:rPr>
          <w:rFonts w:asciiTheme="majorHAnsi" w:hAnsiTheme="majorHAnsi" w:cstheme="majorHAnsi"/>
          <w:b w:val="0"/>
          <w:color w:val="3B3B3D"/>
          <w:sz w:val="22"/>
          <w:szCs w:val="22"/>
        </w:rPr>
        <w:t xml:space="preserve">. </w:t>
      </w:r>
    </w:p>
    <w:p w14:paraId="70E9364C" w14:textId="012A105C" w:rsidR="00A657BA" w:rsidRPr="00930F32" w:rsidRDefault="00A657BA" w:rsidP="00533F77">
      <w:pPr>
        <w:pStyle w:val="BodyText"/>
        <w:numPr>
          <w:ilvl w:val="0"/>
          <w:numId w:val="3"/>
        </w:numPr>
        <w:spacing w:before="151"/>
        <w:ind w:left="510" w:hanging="510"/>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Where the </w:t>
      </w:r>
      <w:r w:rsidR="00533F77" w:rsidRPr="00930F32">
        <w:rPr>
          <w:rFonts w:asciiTheme="majorHAnsi" w:hAnsiTheme="majorHAnsi" w:cstheme="majorHAnsi"/>
          <w:b w:val="0"/>
          <w:color w:val="3B3B3D"/>
          <w:sz w:val="22"/>
          <w:szCs w:val="22"/>
        </w:rPr>
        <w:t>s</w:t>
      </w:r>
      <w:r w:rsidRPr="00930F32">
        <w:rPr>
          <w:rFonts w:asciiTheme="majorHAnsi" w:hAnsiTheme="majorHAnsi" w:cstheme="majorHAnsi"/>
          <w:b w:val="0"/>
          <w:color w:val="3B3B3D"/>
          <w:sz w:val="22"/>
          <w:szCs w:val="22"/>
        </w:rPr>
        <w:t>chool has reasonable grounds to believe that there is a serious issue relating to the student’s health, safety or wellbeing</w:t>
      </w:r>
      <w:r w:rsidR="00123E16" w:rsidRPr="00930F32">
        <w:rPr>
          <w:rFonts w:asciiTheme="majorHAnsi" w:hAnsiTheme="majorHAnsi" w:cstheme="majorHAnsi"/>
          <w:b w:val="0"/>
          <w:color w:val="3B3B3D"/>
          <w:sz w:val="22"/>
          <w:szCs w:val="22"/>
        </w:rPr>
        <w:t>, staff will comply with the requirements of Outcome 6, clause 25 of the Code to:</w:t>
      </w:r>
    </w:p>
    <w:p w14:paraId="3DD4F107" w14:textId="77777777" w:rsidR="00123E16" w:rsidRPr="00930F32" w:rsidRDefault="00123E16" w:rsidP="005C3308">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put in place appropriate measures to address the student’s needs and issues,</w:t>
      </w:r>
    </w:p>
    <w:p w14:paraId="2D2F7748" w14:textId="77777777" w:rsidR="00123E16" w:rsidRPr="00930F32" w:rsidRDefault="00123E16" w:rsidP="005C3308">
      <w:pPr>
        <w:pStyle w:val="BodyText"/>
        <w:numPr>
          <w:ilvl w:val="1"/>
          <w:numId w:val="3"/>
        </w:numPr>
        <w:spacing w:before="151"/>
        <w:jc w:val="both"/>
        <w:rPr>
          <w:rFonts w:asciiTheme="majorHAnsi" w:hAnsiTheme="majorHAnsi" w:cstheme="majorHAnsi"/>
          <w:b w:val="0"/>
          <w:color w:val="3B3B3D"/>
          <w:sz w:val="22"/>
          <w:szCs w:val="22"/>
        </w:rPr>
      </w:pPr>
      <w:r w:rsidRPr="00930F32">
        <w:rPr>
          <w:rFonts w:asciiTheme="majorHAnsi" w:hAnsiTheme="majorHAnsi" w:cstheme="majorHAnsi"/>
          <w:b w:val="0"/>
          <w:color w:val="3B3B3D"/>
          <w:sz w:val="22"/>
          <w:szCs w:val="22"/>
        </w:rPr>
        <w:t xml:space="preserve">inform the parents or legal guardian of a student under 18, or the next of kin of a student over 18, and </w:t>
      </w:r>
    </w:p>
    <w:p w14:paraId="0F8D3824" w14:textId="5FAF77E9" w:rsidR="00594330" w:rsidRDefault="00123E16" w:rsidP="00DC2C1D">
      <w:pPr>
        <w:pStyle w:val="BodyText"/>
        <w:numPr>
          <w:ilvl w:val="1"/>
          <w:numId w:val="3"/>
        </w:numPr>
        <w:spacing w:before="151"/>
        <w:jc w:val="both"/>
        <w:rPr>
          <w:rFonts w:asciiTheme="majorHAnsi" w:hAnsiTheme="majorHAnsi" w:cstheme="majorHAnsi"/>
          <w:b w:val="0"/>
          <w:color w:val="3B3B3D"/>
          <w:sz w:val="22"/>
          <w:szCs w:val="22"/>
        </w:rPr>
      </w:pPr>
      <w:proofErr w:type="gramStart"/>
      <w:r w:rsidRPr="00930F32">
        <w:rPr>
          <w:rFonts w:asciiTheme="majorHAnsi" w:hAnsiTheme="majorHAnsi" w:cstheme="majorHAnsi"/>
          <w:b w:val="0"/>
          <w:color w:val="3B3B3D"/>
          <w:sz w:val="22"/>
          <w:szCs w:val="22"/>
        </w:rPr>
        <w:t>inform</w:t>
      </w:r>
      <w:proofErr w:type="gramEnd"/>
      <w:r w:rsidRPr="00930F32">
        <w:rPr>
          <w:rFonts w:asciiTheme="majorHAnsi" w:hAnsiTheme="majorHAnsi" w:cstheme="majorHAnsi"/>
          <w:b w:val="0"/>
          <w:color w:val="3B3B3D"/>
          <w:sz w:val="22"/>
          <w:szCs w:val="22"/>
        </w:rPr>
        <w:t xml:space="preserve"> the appropriate authorities</w:t>
      </w:r>
      <w:r w:rsidR="00533F77" w:rsidRPr="00930F32">
        <w:rPr>
          <w:rFonts w:asciiTheme="majorHAnsi" w:hAnsiTheme="majorHAnsi" w:cstheme="majorHAnsi"/>
          <w:b w:val="0"/>
          <w:color w:val="3B3B3D"/>
          <w:sz w:val="22"/>
          <w:szCs w:val="22"/>
        </w:rPr>
        <w:t>.</w:t>
      </w:r>
      <w:r w:rsidRPr="00930F32">
        <w:rPr>
          <w:rFonts w:asciiTheme="majorHAnsi" w:hAnsiTheme="majorHAnsi" w:cstheme="majorHAnsi"/>
          <w:b w:val="0"/>
          <w:color w:val="3B3B3D"/>
          <w:sz w:val="22"/>
          <w:szCs w:val="22"/>
        </w:rPr>
        <w:t xml:space="preserve"> </w:t>
      </w:r>
    </w:p>
    <w:p w14:paraId="6998094C" w14:textId="7451386B" w:rsidR="00D42914" w:rsidRDefault="00D42914" w:rsidP="00D42914">
      <w:pPr>
        <w:pStyle w:val="BodyText"/>
        <w:spacing w:before="151"/>
        <w:jc w:val="both"/>
        <w:rPr>
          <w:rFonts w:asciiTheme="majorHAnsi" w:hAnsiTheme="majorHAnsi" w:cstheme="majorHAnsi"/>
          <w:b w:val="0"/>
          <w:color w:val="3B3B3D"/>
          <w:sz w:val="22"/>
          <w:szCs w:val="22"/>
        </w:rPr>
      </w:pPr>
    </w:p>
    <w:p w14:paraId="6AEE63B2" w14:textId="2FC8EC43" w:rsidR="00D42914" w:rsidRDefault="00D42914" w:rsidP="00D42914">
      <w:pPr>
        <w:pStyle w:val="BodyText"/>
        <w:spacing w:before="151"/>
        <w:jc w:val="both"/>
        <w:rPr>
          <w:rFonts w:asciiTheme="majorHAnsi" w:hAnsiTheme="majorHAnsi" w:cstheme="majorHAnsi"/>
          <w:b w:val="0"/>
          <w:color w:val="3B3B3D"/>
          <w:sz w:val="22"/>
          <w:szCs w:val="22"/>
        </w:rPr>
      </w:pPr>
    </w:p>
    <w:p w14:paraId="4A1C95B0" w14:textId="060E701D" w:rsidR="00D42914" w:rsidRDefault="00D42914" w:rsidP="00D42914">
      <w:pPr>
        <w:pStyle w:val="BodyText"/>
        <w:spacing w:before="151"/>
        <w:jc w:val="both"/>
        <w:rPr>
          <w:rFonts w:asciiTheme="majorHAnsi" w:hAnsiTheme="majorHAnsi" w:cstheme="majorHAnsi"/>
          <w:b w:val="0"/>
          <w:color w:val="3B3B3D"/>
          <w:sz w:val="22"/>
          <w:szCs w:val="22"/>
        </w:rPr>
      </w:pPr>
    </w:p>
    <w:p w14:paraId="72EFCE97" w14:textId="785912DF" w:rsidR="00D42914" w:rsidRDefault="00D42914" w:rsidP="00D42914">
      <w:pPr>
        <w:pStyle w:val="BodyText"/>
        <w:spacing w:before="151"/>
        <w:jc w:val="both"/>
        <w:rPr>
          <w:rFonts w:asciiTheme="majorHAnsi" w:hAnsiTheme="majorHAnsi" w:cstheme="majorHAnsi"/>
          <w:b w:val="0"/>
          <w:color w:val="3B3B3D"/>
          <w:sz w:val="22"/>
          <w:szCs w:val="22"/>
        </w:rPr>
      </w:pPr>
    </w:p>
    <w:p w14:paraId="0C35F9DD" w14:textId="7D2E485C" w:rsidR="00D42914" w:rsidRDefault="00D42914" w:rsidP="00D42914">
      <w:pPr>
        <w:pStyle w:val="BodyText"/>
        <w:spacing w:before="151"/>
        <w:jc w:val="both"/>
        <w:rPr>
          <w:rFonts w:asciiTheme="majorHAnsi" w:hAnsiTheme="majorHAnsi" w:cstheme="majorHAnsi"/>
          <w:b w:val="0"/>
          <w:color w:val="3B3B3D"/>
          <w:sz w:val="22"/>
          <w:szCs w:val="22"/>
        </w:rPr>
      </w:pPr>
    </w:p>
    <w:p w14:paraId="739AE0FD" w14:textId="493E4879" w:rsidR="00D42914" w:rsidRDefault="00D42914" w:rsidP="00D42914">
      <w:pPr>
        <w:pStyle w:val="BodyText"/>
        <w:spacing w:before="151"/>
        <w:jc w:val="both"/>
        <w:rPr>
          <w:rFonts w:asciiTheme="majorHAnsi" w:hAnsiTheme="majorHAnsi" w:cstheme="majorHAnsi"/>
          <w:b w:val="0"/>
          <w:color w:val="3B3B3D"/>
          <w:sz w:val="22"/>
          <w:szCs w:val="22"/>
        </w:rPr>
      </w:pPr>
    </w:p>
    <w:p w14:paraId="756F18DB" w14:textId="09DFC087" w:rsidR="00D42914" w:rsidRDefault="00D42914" w:rsidP="00D42914">
      <w:pPr>
        <w:pStyle w:val="BodyText"/>
        <w:spacing w:before="151"/>
        <w:jc w:val="both"/>
        <w:rPr>
          <w:rFonts w:asciiTheme="majorHAnsi" w:hAnsiTheme="majorHAnsi" w:cstheme="majorHAnsi"/>
          <w:b w:val="0"/>
          <w:color w:val="3B3B3D"/>
          <w:sz w:val="22"/>
          <w:szCs w:val="22"/>
        </w:rPr>
      </w:pPr>
    </w:p>
    <w:p w14:paraId="67E9B09D" w14:textId="7B718383" w:rsidR="00D42914" w:rsidRDefault="00D42914" w:rsidP="00D42914">
      <w:pPr>
        <w:pStyle w:val="BodyText"/>
        <w:spacing w:before="151"/>
        <w:jc w:val="both"/>
        <w:rPr>
          <w:rFonts w:asciiTheme="majorHAnsi" w:hAnsiTheme="majorHAnsi" w:cstheme="majorHAnsi"/>
          <w:b w:val="0"/>
          <w:color w:val="3B3B3D"/>
          <w:sz w:val="22"/>
          <w:szCs w:val="22"/>
        </w:rPr>
      </w:pPr>
    </w:p>
    <w:p w14:paraId="4CCF278F" w14:textId="46A357D3" w:rsidR="00D42914" w:rsidRDefault="00D42914" w:rsidP="00D42914">
      <w:pPr>
        <w:pStyle w:val="BodyText"/>
        <w:spacing w:before="151"/>
        <w:jc w:val="both"/>
        <w:rPr>
          <w:rFonts w:asciiTheme="majorHAnsi" w:hAnsiTheme="majorHAnsi" w:cstheme="majorHAnsi"/>
          <w:b w:val="0"/>
          <w:color w:val="3B3B3D"/>
          <w:sz w:val="22"/>
          <w:szCs w:val="22"/>
        </w:rPr>
      </w:pPr>
    </w:p>
    <w:p w14:paraId="036D2375" w14:textId="1E6133BA" w:rsidR="00D42914" w:rsidRDefault="00D42914" w:rsidP="00D42914">
      <w:pPr>
        <w:pStyle w:val="BodyText"/>
        <w:spacing w:before="151"/>
        <w:jc w:val="both"/>
        <w:rPr>
          <w:rFonts w:asciiTheme="majorHAnsi" w:hAnsiTheme="majorHAnsi" w:cstheme="majorHAnsi"/>
          <w:b w:val="0"/>
          <w:color w:val="3B3B3D"/>
          <w:sz w:val="22"/>
          <w:szCs w:val="22"/>
        </w:rPr>
      </w:pPr>
    </w:p>
    <w:p w14:paraId="5594D109" w14:textId="7CFB8E32" w:rsidR="00D42914" w:rsidRDefault="00D42914" w:rsidP="00D42914">
      <w:pPr>
        <w:pStyle w:val="BodyText"/>
        <w:spacing w:before="151"/>
        <w:jc w:val="both"/>
        <w:rPr>
          <w:rFonts w:asciiTheme="majorHAnsi" w:hAnsiTheme="majorHAnsi" w:cstheme="majorHAnsi"/>
          <w:b w:val="0"/>
          <w:color w:val="3B3B3D"/>
          <w:sz w:val="22"/>
          <w:szCs w:val="22"/>
        </w:rPr>
      </w:pPr>
    </w:p>
    <w:p w14:paraId="598B0C6C" w14:textId="30CD3A8D" w:rsidR="00D42914" w:rsidRDefault="00DA711F" w:rsidP="00D42914">
      <w:pPr>
        <w:pStyle w:val="BodyText"/>
        <w:spacing w:before="151"/>
        <w:jc w:val="both"/>
        <w:rPr>
          <w:rFonts w:asciiTheme="majorHAnsi" w:hAnsiTheme="majorHAnsi" w:cstheme="majorHAnsi"/>
          <w:b w:val="0"/>
          <w:color w:val="3B3B3D"/>
          <w:sz w:val="22"/>
          <w:szCs w:val="22"/>
        </w:rPr>
      </w:pPr>
      <w:r>
        <w:rPr>
          <w:rFonts w:asciiTheme="majorHAnsi" w:hAnsiTheme="majorHAnsi" w:cstheme="majorHAnsi"/>
          <w:b w:val="0"/>
          <w:noProof/>
          <w:color w:val="3B3B3D"/>
          <w:sz w:val="22"/>
          <w:szCs w:val="22"/>
          <w:lang w:val="en-NZ" w:eastAsia="ko-KR"/>
        </w:rPr>
        <w:drawing>
          <wp:anchor distT="0" distB="0" distL="114300" distR="114300" simplePos="0" relativeHeight="251663360" behindDoc="0" locked="0" layoutInCell="1" allowOverlap="1" wp14:anchorId="708890A6" wp14:editId="430B7807">
            <wp:simplePos x="0" y="0"/>
            <wp:positionH relativeFrom="margin">
              <wp:align>center</wp:align>
            </wp:positionH>
            <wp:positionV relativeFrom="paragraph">
              <wp:posOffset>-104775</wp:posOffset>
            </wp:positionV>
            <wp:extent cx="1113496"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496" cy="1038225"/>
                    </a:xfrm>
                    <a:prstGeom prst="rect">
                      <a:avLst/>
                    </a:prstGeom>
                    <a:noFill/>
                  </pic:spPr>
                </pic:pic>
              </a:graphicData>
            </a:graphic>
            <wp14:sizeRelH relativeFrom="margin">
              <wp14:pctWidth>0</wp14:pctWidth>
            </wp14:sizeRelH>
            <wp14:sizeRelV relativeFrom="margin">
              <wp14:pctHeight>0</wp14:pctHeight>
            </wp14:sizeRelV>
          </wp:anchor>
        </w:drawing>
      </w:r>
    </w:p>
    <w:p w14:paraId="2BA4F605" w14:textId="66A7073A" w:rsidR="00D42914" w:rsidRDefault="00D42914" w:rsidP="00D42914">
      <w:pPr>
        <w:pStyle w:val="BodyText"/>
        <w:spacing w:before="151"/>
        <w:jc w:val="both"/>
        <w:rPr>
          <w:rFonts w:asciiTheme="majorHAnsi" w:hAnsiTheme="majorHAnsi" w:cstheme="majorHAnsi"/>
          <w:b w:val="0"/>
          <w:color w:val="3B3B3D"/>
          <w:sz w:val="22"/>
          <w:szCs w:val="22"/>
        </w:rPr>
      </w:pPr>
      <w:bookmarkStart w:id="0" w:name="_GoBack"/>
      <w:bookmarkEnd w:id="0"/>
    </w:p>
    <w:p w14:paraId="0FB929AF" w14:textId="77777777" w:rsidR="00DA711F" w:rsidRDefault="00D42914" w:rsidP="00D42914">
      <w:pPr>
        <w:pStyle w:val="BodyText"/>
        <w:spacing w:before="151"/>
        <w:jc w:val="both"/>
        <w:rPr>
          <w:rFonts w:asciiTheme="majorHAnsi" w:hAnsiTheme="majorHAnsi" w:cstheme="majorHAnsi"/>
          <w:b w:val="0"/>
          <w:color w:val="3B3B3D"/>
          <w:sz w:val="32"/>
          <w:szCs w:val="32"/>
        </w:rPr>
      </w:pPr>
      <w:r w:rsidRPr="00D42914">
        <w:rPr>
          <w:rFonts w:asciiTheme="majorHAnsi" w:hAnsiTheme="majorHAnsi" w:cstheme="majorHAnsi"/>
          <w:b w:val="0"/>
          <w:color w:val="3B3B3D"/>
          <w:sz w:val="32"/>
          <w:szCs w:val="32"/>
        </w:rPr>
        <w:t xml:space="preserve">                                            </w:t>
      </w:r>
    </w:p>
    <w:p w14:paraId="5C30EA55" w14:textId="31EAE7FE" w:rsidR="00D42914" w:rsidRPr="00DA711F" w:rsidRDefault="00DA711F" w:rsidP="00D42914">
      <w:pPr>
        <w:pStyle w:val="BodyText"/>
        <w:spacing w:before="151"/>
        <w:jc w:val="both"/>
        <w:rPr>
          <w:rFonts w:asciiTheme="majorHAnsi" w:hAnsiTheme="majorHAnsi" w:cstheme="majorHAnsi"/>
          <w:color w:val="3B3B3D"/>
          <w:szCs w:val="40"/>
        </w:rPr>
      </w:pPr>
      <w:r w:rsidRPr="00DA711F">
        <w:rPr>
          <w:rFonts w:asciiTheme="majorHAnsi" w:hAnsiTheme="majorHAnsi" w:cstheme="majorHAnsi"/>
          <w:b w:val="0"/>
          <w:color w:val="3B3B3D"/>
          <w:szCs w:val="40"/>
        </w:rPr>
        <w:t xml:space="preserve">                               </w:t>
      </w:r>
      <w:r w:rsidR="00D42914" w:rsidRPr="00DA711F">
        <w:rPr>
          <w:rFonts w:asciiTheme="majorHAnsi" w:hAnsiTheme="majorHAnsi" w:cstheme="majorHAnsi"/>
          <w:b w:val="0"/>
          <w:color w:val="3B3B3D"/>
          <w:szCs w:val="40"/>
        </w:rPr>
        <w:t xml:space="preserve"> </w:t>
      </w:r>
      <w:r w:rsidR="00D42914" w:rsidRPr="00DA711F">
        <w:rPr>
          <w:rFonts w:asciiTheme="majorHAnsi" w:hAnsiTheme="majorHAnsi" w:cstheme="majorHAnsi"/>
          <w:color w:val="3B3B3D"/>
          <w:szCs w:val="40"/>
        </w:rPr>
        <w:t>St Catherine’s College</w:t>
      </w:r>
    </w:p>
    <w:p w14:paraId="4986524B" w14:textId="1F28EEC5" w:rsidR="00D42914" w:rsidRPr="00DA711F" w:rsidRDefault="00D42914" w:rsidP="00D42914">
      <w:pPr>
        <w:pStyle w:val="BodyText"/>
        <w:spacing w:before="151"/>
        <w:jc w:val="both"/>
        <w:rPr>
          <w:rFonts w:asciiTheme="majorHAnsi" w:hAnsiTheme="majorHAnsi" w:cstheme="majorHAnsi"/>
          <w:color w:val="3B3B3D"/>
          <w:sz w:val="36"/>
          <w:szCs w:val="36"/>
        </w:rPr>
      </w:pPr>
      <w:r w:rsidRPr="00DA711F">
        <w:rPr>
          <w:rFonts w:asciiTheme="majorHAnsi" w:hAnsiTheme="majorHAnsi" w:cstheme="majorHAnsi"/>
          <w:b w:val="0"/>
          <w:color w:val="3B3B3D"/>
          <w:sz w:val="36"/>
          <w:szCs w:val="36"/>
        </w:rPr>
        <w:t xml:space="preserve">                   </w:t>
      </w:r>
      <w:r w:rsidR="00DA711F" w:rsidRPr="00DA711F">
        <w:rPr>
          <w:rFonts w:asciiTheme="majorHAnsi" w:hAnsiTheme="majorHAnsi" w:cstheme="majorHAnsi"/>
          <w:b w:val="0"/>
          <w:color w:val="3B3B3D"/>
          <w:sz w:val="36"/>
          <w:szCs w:val="36"/>
        </w:rPr>
        <w:t xml:space="preserve"> </w:t>
      </w:r>
      <w:r w:rsidRPr="00DA711F">
        <w:rPr>
          <w:rFonts w:asciiTheme="majorHAnsi" w:hAnsiTheme="majorHAnsi" w:cstheme="majorHAnsi"/>
          <w:b w:val="0"/>
          <w:color w:val="3B3B3D"/>
          <w:sz w:val="36"/>
          <w:szCs w:val="36"/>
        </w:rPr>
        <w:t xml:space="preserve">    </w:t>
      </w:r>
      <w:r w:rsidRPr="00DA711F">
        <w:rPr>
          <w:rFonts w:asciiTheme="majorHAnsi" w:hAnsiTheme="majorHAnsi" w:cstheme="majorHAnsi"/>
          <w:color w:val="4472C4" w:themeColor="accent1"/>
          <w:sz w:val="36"/>
          <w:szCs w:val="36"/>
        </w:rPr>
        <w:t xml:space="preserve">Procedures for Students with </w:t>
      </w:r>
      <w:r w:rsidR="009C1FBB" w:rsidRPr="00DA711F">
        <w:rPr>
          <w:rFonts w:asciiTheme="majorHAnsi" w:hAnsiTheme="majorHAnsi" w:cstheme="majorHAnsi"/>
          <w:color w:val="4472C4" w:themeColor="accent1"/>
          <w:sz w:val="36"/>
          <w:szCs w:val="36"/>
        </w:rPr>
        <w:t>Special</w:t>
      </w:r>
      <w:r w:rsidRPr="00DA711F">
        <w:rPr>
          <w:rFonts w:asciiTheme="majorHAnsi" w:hAnsiTheme="majorHAnsi" w:cstheme="majorHAnsi"/>
          <w:color w:val="4472C4" w:themeColor="accent1"/>
          <w:sz w:val="36"/>
          <w:szCs w:val="36"/>
        </w:rPr>
        <w:t xml:space="preserve"> Needs</w:t>
      </w:r>
    </w:p>
    <w:p w14:paraId="64103A86" w14:textId="77777777" w:rsidR="00DA711F" w:rsidRPr="00DA711F" w:rsidRDefault="00DA711F" w:rsidP="00D42914">
      <w:pPr>
        <w:pStyle w:val="BodyText"/>
        <w:spacing w:before="151"/>
        <w:jc w:val="both"/>
        <w:rPr>
          <w:rFonts w:asciiTheme="majorHAnsi" w:hAnsiTheme="majorHAnsi" w:cstheme="majorHAnsi"/>
          <w:color w:val="3B3B3D"/>
          <w:sz w:val="36"/>
          <w:szCs w:val="36"/>
        </w:rPr>
      </w:pPr>
    </w:p>
    <w:p w14:paraId="2B10F617" w14:textId="1D1259EA" w:rsidR="00D42914" w:rsidRPr="00DA711F" w:rsidRDefault="00D42914" w:rsidP="00D42914">
      <w:pPr>
        <w:pStyle w:val="BodyText"/>
        <w:spacing w:before="151"/>
        <w:jc w:val="both"/>
        <w:rPr>
          <w:rFonts w:asciiTheme="majorHAnsi" w:hAnsiTheme="majorHAnsi" w:cstheme="majorHAnsi"/>
          <w:b w:val="0"/>
          <w:color w:val="3B3B3D"/>
          <w:sz w:val="24"/>
          <w:szCs w:val="24"/>
        </w:rPr>
      </w:pPr>
      <w:r w:rsidRPr="00DA711F">
        <w:rPr>
          <w:rFonts w:asciiTheme="majorHAnsi" w:hAnsiTheme="majorHAnsi" w:cstheme="majorHAnsi"/>
          <w:color w:val="3B3B3D"/>
          <w:sz w:val="24"/>
          <w:szCs w:val="24"/>
        </w:rPr>
        <w:t>RATIONALE</w:t>
      </w:r>
    </w:p>
    <w:p w14:paraId="49525FB0" w14:textId="64E72193" w:rsidR="00D42914" w:rsidRPr="00D42914" w:rsidRDefault="00D42914" w:rsidP="00D42914">
      <w:pPr>
        <w:pStyle w:val="BodyText"/>
        <w:spacing w:before="151"/>
        <w:jc w:val="both"/>
        <w:rPr>
          <w:rFonts w:asciiTheme="majorHAnsi" w:hAnsiTheme="majorHAnsi" w:cstheme="majorHAnsi"/>
          <w:b w:val="0"/>
          <w:color w:val="3B3B3D"/>
          <w:sz w:val="22"/>
          <w:szCs w:val="22"/>
        </w:rPr>
      </w:pPr>
      <w:r>
        <w:rPr>
          <w:rFonts w:asciiTheme="majorHAnsi" w:hAnsiTheme="majorHAnsi" w:cstheme="majorHAnsi"/>
          <w:b w:val="0"/>
          <w:color w:val="3B3B3D"/>
          <w:sz w:val="22"/>
          <w:szCs w:val="22"/>
        </w:rPr>
        <w:t>I</w:t>
      </w:r>
      <w:r w:rsidRPr="00D42914">
        <w:rPr>
          <w:rFonts w:asciiTheme="majorHAnsi" w:hAnsiTheme="majorHAnsi" w:cstheme="majorHAnsi"/>
          <w:b w:val="0"/>
          <w:color w:val="3B3B3D"/>
          <w:sz w:val="22"/>
          <w:szCs w:val="22"/>
        </w:rPr>
        <w:t xml:space="preserve">nternational students who have ongoing </w:t>
      </w:r>
      <w:r w:rsidR="009C1FBB">
        <w:rPr>
          <w:rFonts w:asciiTheme="majorHAnsi" w:hAnsiTheme="majorHAnsi" w:cstheme="majorHAnsi"/>
          <w:b w:val="0"/>
          <w:color w:val="3B3B3D"/>
          <w:sz w:val="22"/>
          <w:szCs w:val="22"/>
        </w:rPr>
        <w:t>special</w:t>
      </w:r>
      <w:r w:rsidRPr="00D42914">
        <w:rPr>
          <w:rFonts w:asciiTheme="majorHAnsi" w:hAnsiTheme="majorHAnsi" w:cstheme="majorHAnsi"/>
          <w:b w:val="0"/>
          <w:color w:val="3B3B3D"/>
          <w:sz w:val="22"/>
          <w:szCs w:val="22"/>
        </w:rPr>
        <w:t xml:space="preserve"> needs require extra support to ensure that they are protected and safe.</w:t>
      </w:r>
    </w:p>
    <w:p w14:paraId="7C05F2CB" w14:textId="77777777" w:rsidR="00D42914" w:rsidRPr="00DA711F" w:rsidRDefault="00D42914" w:rsidP="00D42914">
      <w:pPr>
        <w:pStyle w:val="BodyText"/>
        <w:spacing w:before="151"/>
        <w:jc w:val="both"/>
        <w:rPr>
          <w:rFonts w:asciiTheme="majorHAnsi" w:hAnsiTheme="majorHAnsi" w:cstheme="majorHAnsi"/>
          <w:color w:val="3B3B3D"/>
          <w:sz w:val="24"/>
          <w:szCs w:val="24"/>
        </w:rPr>
      </w:pPr>
      <w:r w:rsidRPr="00DA711F">
        <w:rPr>
          <w:rFonts w:asciiTheme="majorHAnsi" w:hAnsiTheme="majorHAnsi" w:cstheme="majorHAnsi"/>
          <w:color w:val="3B3B3D"/>
          <w:sz w:val="24"/>
          <w:szCs w:val="24"/>
        </w:rPr>
        <w:t>GUIDELINES</w:t>
      </w:r>
    </w:p>
    <w:p w14:paraId="74700636" w14:textId="05E1B4CC" w:rsidR="00D42914" w:rsidRDefault="00D42914" w:rsidP="009C1FBB">
      <w:pPr>
        <w:pStyle w:val="BodyText"/>
        <w:numPr>
          <w:ilvl w:val="0"/>
          <w:numId w:val="11"/>
        </w:numPr>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The tuition agreement signed by parents and St Catherine’s College agrees to the disclosure of any medical or</w:t>
      </w:r>
      <w:r w:rsidR="009C1FBB">
        <w:rPr>
          <w:rFonts w:asciiTheme="majorHAnsi" w:hAnsiTheme="majorHAnsi" w:cstheme="majorHAnsi"/>
          <w:b w:val="0"/>
          <w:color w:val="3B3B3D"/>
          <w:sz w:val="22"/>
          <w:szCs w:val="22"/>
        </w:rPr>
        <w:t xml:space="preserve"> special</w:t>
      </w:r>
      <w:r w:rsidRPr="00D42914">
        <w:rPr>
          <w:rFonts w:asciiTheme="majorHAnsi" w:hAnsiTheme="majorHAnsi" w:cstheme="majorHAnsi"/>
          <w:b w:val="0"/>
          <w:color w:val="3B3B3D"/>
          <w:sz w:val="22"/>
          <w:szCs w:val="22"/>
        </w:rPr>
        <w:t xml:space="preserve"> needs that may impact on the student’s living and education in New Zealand, away from the support of family.</w:t>
      </w:r>
    </w:p>
    <w:p w14:paraId="60E4602C" w14:textId="77777777" w:rsidR="009C1FBB" w:rsidRPr="00D42914" w:rsidRDefault="009C1FBB" w:rsidP="009C1FBB">
      <w:pPr>
        <w:pStyle w:val="BodyText"/>
        <w:ind w:left="1080"/>
        <w:jc w:val="both"/>
        <w:rPr>
          <w:rFonts w:asciiTheme="majorHAnsi" w:hAnsiTheme="majorHAnsi" w:cstheme="majorHAnsi"/>
          <w:b w:val="0"/>
          <w:color w:val="3B3B3D"/>
          <w:sz w:val="22"/>
          <w:szCs w:val="22"/>
        </w:rPr>
      </w:pPr>
    </w:p>
    <w:p w14:paraId="08AB4E71" w14:textId="182F300B" w:rsidR="00D42914" w:rsidRDefault="00D42914" w:rsidP="009C1FBB">
      <w:pPr>
        <w:pStyle w:val="BodyText"/>
        <w:numPr>
          <w:ilvl w:val="0"/>
          <w:numId w:val="11"/>
        </w:numPr>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Extra costs that may incur during the process of catering to </w:t>
      </w:r>
      <w:r w:rsidR="009C1FBB">
        <w:rPr>
          <w:rFonts w:asciiTheme="majorHAnsi" w:hAnsiTheme="majorHAnsi" w:cstheme="majorHAnsi"/>
          <w:b w:val="0"/>
          <w:color w:val="3B3B3D"/>
          <w:sz w:val="22"/>
          <w:szCs w:val="22"/>
        </w:rPr>
        <w:t>special</w:t>
      </w:r>
      <w:r w:rsidRPr="00D42914">
        <w:rPr>
          <w:rFonts w:asciiTheme="majorHAnsi" w:hAnsiTheme="majorHAnsi" w:cstheme="majorHAnsi"/>
          <w:b w:val="0"/>
          <w:color w:val="3B3B3D"/>
          <w:sz w:val="22"/>
          <w:szCs w:val="22"/>
        </w:rPr>
        <w:t xml:space="preserve"> needs will be the responsibility of the parents.</w:t>
      </w:r>
    </w:p>
    <w:p w14:paraId="7D3511A2" w14:textId="77777777" w:rsidR="009C1FBB" w:rsidRPr="00D42914" w:rsidRDefault="009C1FBB" w:rsidP="009C1FBB">
      <w:pPr>
        <w:pStyle w:val="BodyText"/>
        <w:ind w:left="1080"/>
        <w:jc w:val="both"/>
        <w:rPr>
          <w:rFonts w:asciiTheme="majorHAnsi" w:hAnsiTheme="majorHAnsi" w:cstheme="majorHAnsi"/>
          <w:b w:val="0"/>
          <w:color w:val="3B3B3D"/>
          <w:sz w:val="22"/>
          <w:szCs w:val="22"/>
        </w:rPr>
      </w:pPr>
    </w:p>
    <w:p w14:paraId="2EECEC3D" w14:textId="1229B6E6" w:rsidR="00D42914" w:rsidRDefault="00D42914" w:rsidP="009C1FBB">
      <w:pPr>
        <w:pStyle w:val="BodyText"/>
        <w:numPr>
          <w:ilvl w:val="0"/>
          <w:numId w:val="11"/>
        </w:numPr>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Students who display </w:t>
      </w:r>
      <w:r w:rsidR="009C1FBB">
        <w:rPr>
          <w:rFonts w:asciiTheme="majorHAnsi" w:hAnsiTheme="majorHAnsi" w:cstheme="majorHAnsi"/>
          <w:b w:val="0"/>
          <w:color w:val="3B3B3D"/>
          <w:sz w:val="22"/>
          <w:szCs w:val="22"/>
        </w:rPr>
        <w:t>special</w:t>
      </w:r>
      <w:r w:rsidRPr="00D42914">
        <w:rPr>
          <w:rFonts w:asciiTheme="majorHAnsi" w:hAnsiTheme="majorHAnsi" w:cstheme="majorHAnsi"/>
          <w:b w:val="0"/>
          <w:color w:val="3B3B3D"/>
          <w:sz w:val="22"/>
          <w:szCs w:val="22"/>
        </w:rPr>
        <w:t xml:space="preserve"> needs will be given access to an interpreter to allow ease of understanding.</w:t>
      </w:r>
    </w:p>
    <w:p w14:paraId="37F5318F" w14:textId="77777777" w:rsidR="009C1FBB" w:rsidRDefault="009C1FBB" w:rsidP="00D42914">
      <w:pPr>
        <w:pStyle w:val="BodyText"/>
        <w:jc w:val="both"/>
        <w:rPr>
          <w:rFonts w:asciiTheme="majorHAnsi" w:hAnsiTheme="majorHAnsi" w:cstheme="majorHAnsi"/>
          <w:b w:val="0"/>
          <w:color w:val="3B3B3D"/>
          <w:sz w:val="22"/>
          <w:szCs w:val="22"/>
        </w:rPr>
      </w:pPr>
    </w:p>
    <w:p w14:paraId="522FB9EC" w14:textId="1572EF47" w:rsidR="00D42914" w:rsidRDefault="00D42914" w:rsidP="009C1FBB">
      <w:pPr>
        <w:pStyle w:val="BodyText"/>
        <w:numPr>
          <w:ilvl w:val="0"/>
          <w:numId w:val="11"/>
        </w:numPr>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All documentation regarding the International student with </w:t>
      </w:r>
      <w:r w:rsidR="009C1FBB">
        <w:rPr>
          <w:rFonts w:asciiTheme="majorHAnsi" w:hAnsiTheme="majorHAnsi" w:cstheme="majorHAnsi"/>
          <w:b w:val="0"/>
          <w:color w:val="3B3B3D"/>
          <w:sz w:val="22"/>
          <w:szCs w:val="22"/>
        </w:rPr>
        <w:t>special</w:t>
      </w:r>
      <w:r w:rsidRPr="00D42914">
        <w:rPr>
          <w:rFonts w:asciiTheme="majorHAnsi" w:hAnsiTheme="majorHAnsi" w:cstheme="majorHAnsi"/>
          <w:b w:val="0"/>
          <w:color w:val="3B3B3D"/>
          <w:sz w:val="22"/>
          <w:szCs w:val="22"/>
        </w:rPr>
        <w:t xml:space="preserve"> needs will be confidential.</w:t>
      </w:r>
    </w:p>
    <w:p w14:paraId="031C6335" w14:textId="006FC466" w:rsidR="009C1FBB" w:rsidRDefault="009C1FBB" w:rsidP="009C1FBB">
      <w:pPr>
        <w:pStyle w:val="BodyText"/>
        <w:ind w:left="1080"/>
        <w:jc w:val="both"/>
        <w:rPr>
          <w:rFonts w:asciiTheme="majorHAnsi" w:hAnsiTheme="majorHAnsi" w:cstheme="majorHAnsi"/>
          <w:b w:val="0"/>
          <w:color w:val="3B3B3D"/>
          <w:sz w:val="22"/>
          <w:szCs w:val="22"/>
        </w:rPr>
      </w:pPr>
    </w:p>
    <w:p w14:paraId="692E2E7F" w14:textId="4369D72E" w:rsidR="00DA711F" w:rsidRDefault="00D42914" w:rsidP="00DA711F">
      <w:pPr>
        <w:pStyle w:val="BodyText"/>
        <w:numPr>
          <w:ilvl w:val="0"/>
          <w:numId w:val="11"/>
        </w:numPr>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Homestay caregivers who care for students with </w:t>
      </w:r>
      <w:r w:rsidR="009C1FBB">
        <w:rPr>
          <w:rFonts w:asciiTheme="majorHAnsi" w:hAnsiTheme="majorHAnsi" w:cstheme="majorHAnsi"/>
          <w:b w:val="0"/>
          <w:color w:val="3B3B3D"/>
          <w:sz w:val="22"/>
          <w:szCs w:val="22"/>
        </w:rPr>
        <w:t>special</w:t>
      </w:r>
      <w:r w:rsidRPr="00D42914">
        <w:rPr>
          <w:rFonts w:asciiTheme="majorHAnsi" w:hAnsiTheme="majorHAnsi" w:cstheme="majorHAnsi"/>
          <w:b w:val="0"/>
          <w:color w:val="3B3B3D"/>
          <w:sz w:val="22"/>
          <w:szCs w:val="22"/>
        </w:rPr>
        <w:t xml:space="preserve"> needs may need ongoing </w:t>
      </w:r>
      <w:r w:rsidR="00DA711F">
        <w:rPr>
          <w:rFonts w:asciiTheme="majorHAnsi" w:hAnsiTheme="majorHAnsi" w:cstheme="majorHAnsi"/>
          <w:b w:val="0"/>
          <w:color w:val="3B3B3D"/>
          <w:sz w:val="22"/>
          <w:szCs w:val="22"/>
        </w:rPr>
        <w:t>support.</w:t>
      </w:r>
    </w:p>
    <w:p w14:paraId="008851D6" w14:textId="77777777" w:rsidR="00DA711F" w:rsidRDefault="00DA711F" w:rsidP="00DA711F">
      <w:pPr>
        <w:pStyle w:val="ListParagraph"/>
        <w:numPr>
          <w:ilvl w:val="0"/>
          <w:numId w:val="0"/>
        </w:numPr>
        <w:ind w:left="357"/>
        <w:rPr>
          <w:rFonts w:asciiTheme="majorHAnsi" w:hAnsiTheme="majorHAnsi" w:cstheme="majorHAnsi"/>
          <w:b/>
          <w:color w:val="3B3B3D"/>
          <w:sz w:val="22"/>
          <w:szCs w:val="22"/>
        </w:rPr>
      </w:pPr>
    </w:p>
    <w:p w14:paraId="1ADEC69C" w14:textId="77777777" w:rsidR="00DA711F" w:rsidRPr="00DA711F" w:rsidRDefault="00DA711F" w:rsidP="00DA711F">
      <w:pPr>
        <w:pStyle w:val="BodyText"/>
        <w:numPr>
          <w:ilvl w:val="0"/>
          <w:numId w:val="11"/>
        </w:numPr>
        <w:jc w:val="both"/>
        <w:rPr>
          <w:rFonts w:asciiTheme="majorHAnsi" w:hAnsiTheme="majorHAnsi" w:cstheme="majorHAnsi"/>
          <w:b w:val="0"/>
          <w:color w:val="3B3B3D"/>
          <w:sz w:val="22"/>
          <w:szCs w:val="22"/>
        </w:rPr>
      </w:pPr>
      <w:r w:rsidRPr="00DA711F">
        <w:rPr>
          <w:rFonts w:asciiTheme="majorHAnsi" w:hAnsiTheme="majorHAnsi" w:cstheme="majorHAnsi"/>
          <w:b w:val="0"/>
          <w:color w:val="3B3B3D"/>
          <w:sz w:val="22"/>
          <w:szCs w:val="22"/>
        </w:rPr>
        <w:t>At all times the welfare of the student is the prime focus.</w:t>
      </w:r>
    </w:p>
    <w:p w14:paraId="0BFC83CE" w14:textId="47962B4A" w:rsidR="00D42914" w:rsidRDefault="009C1FBB" w:rsidP="00DA711F">
      <w:pPr>
        <w:pStyle w:val="BodyText"/>
        <w:ind w:left="1080"/>
        <w:jc w:val="both"/>
        <w:rPr>
          <w:rFonts w:asciiTheme="majorHAnsi" w:hAnsiTheme="majorHAnsi" w:cstheme="majorHAnsi"/>
          <w:b w:val="0"/>
          <w:color w:val="3B3B3D"/>
          <w:sz w:val="22"/>
          <w:szCs w:val="22"/>
        </w:rPr>
      </w:pPr>
      <w:r>
        <w:rPr>
          <w:rFonts w:asciiTheme="majorHAnsi" w:hAnsiTheme="majorHAnsi" w:cstheme="majorHAnsi"/>
          <w:b w:val="0"/>
          <w:color w:val="3B3B3D"/>
          <w:sz w:val="22"/>
          <w:szCs w:val="22"/>
        </w:rPr>
        <w:t xml:space="preserve">    </w:t>
      </w:r>
      <w:r w:rsidR="00DA711F">
        <w:rPr>
          <w:rFonts w:asciiTheme="majorHAnsi" w:hAnsiTheme="majorHAnsi" w:cstheme="majorHAnsi"/>
          <w:b w:val="0"/>
          <w:color w:val="3B3B3D"/>
          <w:sz w:val="22"/>
          <w:szCs w:val="22"/>
        </w:rPr>
        <w:t xml:space="preserve"> </w:t>
      </w:r>
    </w:p>
    <w:p w14:paraId="21F39037" w14:textId="670F3DEB" w:rsidR="00DA711F" w:rsidRPr="00D42914" w:rsidRDefault="00DA711F" w:rsidP="00DA711F">
      <w:pPr>
        <w:pStyle w:val="BodyText"/>
        <w:ind w:left="1080"/>
        <w:jc w:val="both"/>
        <w:rPr>
          <w:rFonts w:asciiTheme="majorHAnsi" w:hAnsiTheme="majorHAnsi" w:cstheme="majorHAnsi"/>
          <w:b w:val="0"/>
          <w:color w:val="3B3B3D"/>
          <w:sz w:val="22"/>
          <w:szCs w:val="22"/>
        </w:rPr>
      </w:pPr>
      <w:r>
        <w:rPr>
          <w:rFonts w:asciiTheme="majorHAnsi" w:hAnsiTheme="majorHAnsi" w:cstheme="majorHAnsi"/>
          <w:b w:val="0"/>
          <w:color w:val="3B3B3D"/>
          <w:sz w:val="22"/>
          <w:szCs w:val="22"/>
          <w:lang w:val="en-AU"/>
        </w:rPr>
        <w:t xml:space="preserve"> </w:t>
      </w:r>
    </w:p>
    <w:p w14:paraId="2DC33FDB" w14:textId="77777777" w:rsidR="009C1FBB" w:rsidRDefault="009C1FBB" w:rsidP="00D42914">
      <w:pPr>
        <w:pStyle w:val="BodyText"/>
        <w:jc w:val="both"/>
        <w:rPr>
          <w:rFonts w:asciiTheme="majorHAnsi" w:hAnsiTheme="majorHAnsi" w:cstheme="majorHAnsi"/>
          <w:b w:val="0"/>
          <w:color w:val="3B3B3D"/>
          <w:sz w:val="22"/>
          <w:szCs w:val="22"/>
        </w:rPr>
      </w:pPr>
    </w:p>
    <w:p w14:paraId="051F8D67" w14:textId="6AA652B6" w:rsidR="00D42914" w:rsidRDefault="00D42914" w:rsidP="00DA711F">
      <w:pPr>
        <w:pStyle w:val="BodyText"/>
        <w:numPr>
          <w:ilvl w:val="0"/>
          <w:numId w:val="1"/>
        </w:numPr>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In a situation where </w:t>
      </w:r>
      <w:r w:rsidR="009C1FBB">
        <w:rPr>
          <w:rFonts w:asciiTheme="majorHAnsi" w:hAnsiTheme="majorHAnsi" w:cstheme="majorHAnsi"/>
          <w:b w:val="0"/>
          <w:color w:val="3B3B3D"/>
          <w:sz w:val="22"/>
          <w:szCs w:val="22"/>
        </w:rPr>
        <w:t>special</w:t>
      </w:r>
      <w:r w:rsidRPr="00D42914">
        <w:rPr>
          <w:rFonts w:asciiTheme="majorHAnsi" w:hAnsiTheme="majorHAnsi" w:cstheme="majorHAnsi"/>
          <w:b w:val="0"/>
          <w:color w:val="3B3B3D"/>
          <w:sz w:val="22"/>
          <w:szCs w:val="22"/>
        </w:rPr>
        <w:t xml:space="preserve"> needs become evident; either through student disclosure, homestay disclosure, staff, other student or community referral, after enrolment, the college should contact the parents and where applicable the agent. Appropriate medical help should be accessed to ensure professional handling of the situation.</w:t>
      </w:r>
    </w:p>
    <w:p w14:paraId="09C0035C" w14:textId="77777777" w:rsidR="00DA711F" w:rsidRPr="00D42914" w:rsidRDefault="00DA711F" w:rsidP="00DA711F">
      <w:pPr>
        <w:pStyle w:val="BodyText"/>
        <w:ind w:left="644"/>
        <w:jc w:val="both"/>
        <w:rPr>
          <w:rFonts w:asciiTheme="majorHAnsi" w:hAnsiTheme="majorHAnsi" w:cstheme="majorHAnsi"/>
          <w:b w:val="0"/>
          <w:color w:val="3B3B3D"/>
          <w:sz w:val="22"/>
          <w:szCs w:val="22"/>
        </w:rPr>
      </w:pPr>
    </w:p>
    <w:p w14:paraId="374EAE1A" w14:textId="77777777" w:rsidR="009C1FBB" w:rsidRDefault="009C1FBB" w:rsidP="00D42914">
      <w:pPr>
        <w:pStyle w:val="BodyText"/>
        <w:jc w:val="both"/>
        <w:rPr>
          <w:rFonts w:asciiTheme="majorHAnsi" w:hAnsiTheme="majorHAnsi" w:cstheme="majorHAnsi"/>
          <w:b w:val="0"/>
          <w:color w:val="3B3B3D"/>
          <w:sz w:val="22"/>
          <w:szCs w:val="22"/>
        </w:rPr>
      </w:pPr>
    </w:p>
    <w:p w14:paraId="26805168" w14:textId="18B20A94" w:rsidR="00D42914" w:rsidRDefault="009C1FBB" w:rsidP="00DA711F">
      <w:pPr>
        <w:pStyle w:val="BodyText"/>
        <w:numPr>
          <w:ilvl w:val="0"/>
          <w:numId w:val="1"/>
        </w:numPr>
        <w:jc w:val="both"/>
        <w:rPr>
          <w:rFonts w:asciiTheme="majorHAnsi" w:hAnsiTheme="majorHAnsi" w:cstheme="majorHAnsi"/>
          <w:b w:val="0"/>
          <w:color w:val="3B3B3D"/>
          <w:sz w:val="22"/>
          <w:szCs w:val="22"/>
        </w:rPr>
      </w:pPr>
      <w:r>
        <w:rPr>
          <w:rFonts w:asciiTheme="majorHAnsi" w:hAnsiTheme="majorHAnsi" w:cstheme="majorHAnsi"/>
          <w:b w:val="0"/>
          <w:color w:val="3B3B3D"/>
          <w:sz w:val="22"/>
          <w:szCs w:val="22"/>
        </w:rPr>
        <w:t>Special</w:t>
      </w:r>
      <w:r w:rsidR="00D42914" w:rsidRPr="00D42914">
        <w:rPr>
          <w:rFonts w:asciiTheme="majorHAnsi" w:hAnsiTheme="majorHAnsi" w:cstheme="majorHAnsi"/>
          <w:b w:val="0"/>
          <w:color w:val="3B3B3D"/>
          <w:sz w:val="22"/>
          <w:szCs w:val="22"/>
        </w:rPr>
        <w:t xml:space="preserve"> needs may arise due to:</w:t>
      </w:r>
    </w:p>
    <w:p w14:paraId="3191E26B" w14:textId="77777777" w:rsidR="00DA711F" w:rsidRPr="00D42914" w:rsidRDefault="00DA711F" w:rsidP="00DA711F">
      <w:pPr>
        <w:pStyle w:val="BodyText"/>
        <w:ind w:left="644"/>
        <w:jc w:val="both"/>
        <w:rPr>
          <w:rFonts w:asciiTheme="majorHAnsi" w:hAnsiTheme="majorHAnsi" w:cstheme="majorHAnsi"/>
          <w:b w:val="0"/>
          <w:color w:val="3B3B3D"/>
          <w:sz w:val="22"/>
          <w:szCs w:val="22"/>
        </w:rPr>
      </w:pPr>
    </w:p>
    <w:p w14:paraId="23BFC3F9"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The effects of being placed in a new cultural environment</w:t>
      </w:r>
    </w:p>
    <w:p w14:paraId="0ECDDBFC"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A limited ability to communicate in English</w:t>
      </w:r>
    </w:p>
    <w:p w14:paraId="0A7D12B0"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The effects of mental illness or disability</w:t>
      </w:r>
    </w:p>
    <w:p w14:paraId="7B42AFFE"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A large disposable income</w:t>
      </w:r>
    </w:p>
    <w:p w14:paraId="48669D1B"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lastRenderedPageBreak/>
        <w:t>•</w:t>
      </w:r>
      <w:r w:rsidRPr="00D42914">
        <w:rPr>
          <w:rFonts w:asciiTheme="majorHAnsi" w:hAnsiTheme="majorHAnsi" w:cstheme="majorHAnsi"/>
          <w:b w:val="0"/>
          <w:color w:val="3B3B3D"/>
          <w:sz w:val="22"/>
          <w:szCs w:val="22"/>
        </w:rPr>
        <w:tab/>
        <w:t>Isolation or discrimination</w:t>
      </w:r>
    </w:p>
    <w:p w14:paraId="23A5FC23"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Unreal expectations to succeed</w:t>
      </w:r>
    </w:p>
    <w:p w14:paraId="31C690B3"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Effects of violence or abuse</w:t>
      </w:r>
    </w:p>
    <w:p w14:paraId="29A9EF88"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Addiction</w:t>
      </w:r>
    </w:p>
    <w:p w14:paraId="7756F956"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Grief</w:t>
      </w:r>
    </w:p>
    <w:p w14:paraId="5EA85CA4"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Mental disorders</w:t>
      </w:r>
    </w:p>
    <w:p w14:paraId="7BF6D7EA"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Relationship breakup</w:t>
      </w:r>
    </w:p>
    <w:p w14:paraId="47C63221"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w:t>
      </w:r>
      <w:r w:rsidRPr="00D42914">
        <w:rPr>
          <w:rFonts w:asciiTheme="majorHAnsi" w:hAnsiTheme="majorHAnsi" w:cstheme="majorHAnsi"/>
          <w:b w:val="0"/>
          <w:color w:val="3B3B3D"/>
          <w:sz w:val="22"/>
          <w:szCs w:val="22"/>
        </w:rPr>
        <w:tab/>
        <w:t xml:space="preserve"> Physical handicaps </w:t>
      </w:r>
    </w:p>
    <w:p w14:paraId="1AF0F827" w14:textId="77777777" w:rsidR="009C1FBB" w:rsidRDefault="009C1FBB" w:rsidP="00D42914">
      <w:pPr>
        <w:pStyle w:val="BodyText"/>
        <w:jc w:val="both"/>
        <w:rPr>
          <w:rFonts w:asciiTheme="majorHAnsi" w:hAnsiTheme="majorHAnsi" w:cstheme="majorHAnsi"/>
          <w:b w:val="0"/>
          <w:color w:val="3B3B3D"/>
          <w:sz w:val="22"/>
          <w:szCs w:val="22"/>
        </w:rPr>
      </w:pPr>
    </w:p>
    <w:p w14:paraId="13CD1DEE" w14:textId="77777777" w:rsidR="009C1FBB" w:rsidRDefault="009C1FBB" w:rsidP="00D42914">
      <w:pPr>
        <w:pStyle w:val="BodyText"/>
        <w:jc w:val="both"/>
        <w:rPr>
          <w:rFonts w:asciiTheme="majorHAnsi" w:hAnsiTheme="majorHAnsi" w:cstheme="majorHAnsi"/>
          <w:b w:val="0"/>
          <w:color w:val="3B3B3D"/>
          <w:sz w:val="22"/>
          <w:szCs w:val="22"/>
        </w:rPr>
      </w:pPr>
    </w:p>
    <w:p w14:paraId="197DFB3A" w14:textId="3D02C86F" w:rsidR="00D42914" w:rsidRDefault="009C1FBB" w:rsidP="00DA711F">
      <w:pPr>
        <w:pStyle w:val="BodyText"/>
        <w:numPr>
          <w:ilvl w:val="0"/>
          <w:numId w:val="1"/>
        </w:numPr>
        <w:jc w:val="both"/>
        <w:rPr>
          <w:rFonts w:asciiTheme="majorHAnsi" w:hAnsiTheme="majorHAnsi" w:cstheme="majorHAnsi"/>
          <w:b w:val="0"/>
          <w:color w:val="3B3B3D"/>
          <w:sz w:val="22"/>
          <w:szCs w:val="22"/>
        </w:rPr>
      </w:pPr>
      <w:r>
        <w:rPr>
          <w:rFonts w:asciiTheme="majorHAnsi" w:hAnsiTheme="majorHAnsi" w:cstheme="majorHAnsi"/>
          <w:b w:val="0"/>
          <w:color w:val="3B3B3D"/>
          <w:sz w:val="22"/>
          <w:szCs w:val="22"/>
        </w:rPr>
        <w:t>Special</w:t>
      </w:r>
      <w:r w:rsidR="00D42914" w:rsidRPr="00D42914">
        <w:rPr>
          <w:rFonts w:asciiTheme="majorHAnsi" w:hAnsiTheme="majorHAnsi" w:cstheme="majorHAnsi"/>
          <w:b w:val="0"/>
          <w:color w:val="3B3B3D"/>
          <w:sz w:val="22"/>
          <w:szCs w:val="22"/>
        </w:rPr>
        <w:t xml:space="preserve"> needs may be identified due to</w:t>
      </w:r>
    </w:p>
    <w:p w14:paraId="08E2BE9A" w14:textId="77777777" w:rsidR="00DA711F" w:rsidRPr="00D42914" w:rsidRDefault="00DA711F" w:rsidP="00DA711F">
      <w:pPr>
        <w:pStyle w:val="BodyText"/>
        <w:ind w:left="644"/>
        <w:jc w:val="both"/>
        <w:rPr>
          <w:rFonts w:asciiTheme="majorHAnsi" w:hAnsiTheme="majorHAnsi" w:cstheme="majorHAnsi"/>
          <w:b w:val="0"/>
          <w:color w:val="3B3B3D"/>
          <w:sz w:val="22"/>
          <w:szCs w:val="22"/>
        </w:rPr>
      </w:pPr>
    </w:p>
    <w:p w14:paraId="111B8E61"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       •</w:t>
      </w:r>
      <w:r w:rsidRPr="00D42914">
        <w:rPr>
          <w:rFonts w:asciiTheme="majorHAnsi" w:hAnsiTheme="majorHAnsi" w:cstheme="majorHAnsi"/>
          <w:b w:val="0"/>
          <w:color w:val="3B3B3D"/>
          <w:sz w:val="22"/>
          <w:szCs w:val="22"/>
        </w:rPr>
        <w:tab/>
        <w:t>Consistent absence from class</w:t>
      </w:r>
    </w:p>
    <w:p w14:paraId="6931DC74"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       •</w:t>
      </w:r>
      <w:r w:rsidRPr="00D42914">
        <w:rPr>
          <w:rFonts w:asciiTheme="majorHAnsi" w:hAnsiTheme="majorHAnsi" w:cstheme="majorHAnsi"/>
          <w:b w:val="0"/>
          <w:color w:val="3B3B3D"/>
          <w:sz w:val="22"/>
          <w:szCs w:val="22"/>
        </w:rPr>
        <w:tab/>
        <w:t>Continual misbehaviour</w:t>
      </w:r>
    </w:p>
    <w:p w14:paraId="38E33757"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       •      Failure to complete work</w:t>
      </w:r>
      <w:r w:rsidRPr="00D42914">
        <w:rPr>
          <w:rFonts w:asciiTheme="majorHAnsi" w:hAnsiTheme="majorHAnsi" w:cstheme="majorHAnsi"/>
          <w:b w:val="0"/>
          <w:color w:val="3B3B3D"/>
          <w:sz w:val="22"/>
          <w:szCs w:val="22"/>
        </w:rPr>
        <w:tab/>
      </w:r>
    </w:p>
    <w:p w14:paraId="7FCEDF57"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       •</w:t>
      </w:r>
      <w:r w:rsidRPr="00D42914">
        <w:rPr>
          <w:rFonts w:asciiTheme="majorHAnsi" w:hAnsiTheme="majorHAnsi" w:cstheme="majorHAnsi"/>
          <w:b w:val="0"/>
          <w:color w:val="3B3B3D"/>
          <w:sz w:val="22"/>
          <w:szCs w:val="22"/>
        </w:rPr>
        <w:tab/>
        <w:t>Poor health</w:t>
      </w:r>
    </w:p>
    <w:p w14:paraId="3E5B0B89"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       •</w:t>
      </w:r>
      <w:r w:rsidRPr="00D42914">
        <w:rPr>
          <w:rFonts w:asciiTheme="majorHAnsi" w:hAnsiTheme="majorHAnsi" w:cstheme="majorHAnsi"/>
          <w:b w:val="0"/>
          <w:color w:val="3B3B3D"/>
          <w:sz w:val="22"/>
          <w:szCs w:val="22"/>
        </w:rPr>
        <w:tab/>
        <w:t>Visibly unwell or dislocated for a long period of time</w:t>
      </w:r>
    </w:p>
    <w:p w14:paraId="45D65538" w14:textId="3F87D438" w:rsid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       •</w:t>
      </w:r>
      <w:r w:rsidRPr="00D42914">
        <w:rPr>
          <w:rFonts w:asciiTheme="majorHAnsi" w:hAnsiTheme="majorHAnsi" w:cstheme="majorHAnsi"/>
          <w:b w:val="0"/>
          <w:color w:val="3B3B3D"/>
          <w:sz w:val="22"/>
          <w:szCs w:val="22"/>
        </w:rPr>
        <w:tab/>
        <w:t xml:space="preserve">Noticeable change in </w:t>
      </w:r>
      <w:r>
        <w:rPr>
          <w:rFonts w:asciiTheme="majorHAnsi" w:hAnsiTheme="majorHAnsi" w:cstheme="majorHAnsi"/>
          <w:b w:val="0"/>
          <w:color w:val="3B3B3D"/>
          <w:sz w:val="22"/>
          <w:szCs w:val="22"/>
        </w:rPr>
        <w:t>behaviour</w:t>
      </w:r>
    </w:p>
    <w:p w14:paraId="0EC858AD" w14:textId="77777777" w:rsidR="00D42914" w:rsidRPr="00D42914" w:rsidRDefault="00D42914" w:rsidP="00D42914">
      <w:pPr>
        <w:pStyle w:val="BodyText"/>
        <w:jc w:val="both"/>
        <w:rPr>
          <w:rFonts w:asciiTheme="majorHAnsi" w:hAnsiTheme="majorHAnsi" w:cstheme="majorHAnsi"/>
          <w:b w:val="0"/>
          <w:color w:val="3B3B3D"/>
          <w:sz w:val="22"/>
          <w:szCs w:val="22"/>
        </w:rPr>
      </w:pPr>
    </w:p>
    <w:p w14:paraId="4A902600" w14:textId="77777777" w:rsidR="00D42914" w:rsidRPr="00D42914" w:rsidRDefault="00D42914" w:rsidP="00D42914">
      <w:pPr>
        <w:pStyle w:val="BodyText"/>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 xml:space="preserve">       </w:t>
      </w:r>
    </w:p>
    <w:p w14:paraId="18FB2028" w14:textId="69042838" w:rsidR="00D42914" w:rsidRPr="00DA711F" w:rsidRDefault="00D42914" w:rsidP="00D42914">
      <w:pPr>
        <w:pStyle w:val="BodyText"/>
        <w:spacing w:before="151"/>
        <w:jc w:val="both"/>
        <w:rPr>
          <w:rFonts w:asciiTheme="majorHAnsi" w:hAnsiTheme="majorHAnsi" w:cstheme="majorHAnsi"/>
          <w:color w:val="3B3B3D"/>
          <w:sz w:val="28"/>
          <w:szCs w:val="28"/>
        </w:rPr>
      </w:pPr>
      <w:r w:rsidRPr="00DA711F">
        <w:rPr>
          <w:rFonts w:asciiTheme="majorHAnsi" w:hAnsiTheme="majorHAnsi" w:cstheme="majorHAnsi"/>
          <w:color w:val="3B3B3D"/>
          <w:sz w:val="28"/>
          <w:szCs w:val="28"/>
        </w:rPr>
        <w:t>Process for the follow-up of Concerns</w:t>
      </w:r>
    </w:p>
    <w:p w14:paraId="5F87CE80" w14:textId="3D95EC32" w:rsidR="009C1FBB" w:rsidRDefault="009C1FBB" w:rsidP="00D42914">
      <w:pPr>
        <w:pStyle w:val="BodyText"/>
        <w:spacing w:before="151"/>
        <w:jc w:val="both"/>
        <w:rPr>
          <w:rFonts w:asciiTheme="majorHAnsi" w:hAnsiTheme="majorHAnsi" w:cstheme="majorHAnsi"/>
          <w:color w:val="3B3B3D"/>
          <w:sz w:val="24"/>
          <w:szCs w:val="24"/>
        </w:rPr>
      </w:pPr>
    </w:p>
    <w:p w14:paraId="750D51A1"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1.</w:t>
      </w:r>
      <w:r w:rsidRPr="00D42914">
        <w:rPr>
          <w:rFonts w:asciiTheme="majorHAnsi" w:hAnsiTheme="majorHAnsi" w:cstheme="majorHAnsi"/>
          <w:b w:val="0"/>
          <w:color w:val="3B3B3D"/>
          <w:sz w:val="22"/>
          <w:szCs w:val="22"/>
        </w:rPr>
        <w:tab/>
        <w:t>Immediate intervention where there is a serious concern especially where the student is at risk. This should be with appropriate medical help. At all times the Privacy Act of 1993 applies. Where serious risk has been identified, contact the parents.</w:t>
      </w:r>
    </w:p>
    <w:p w14:paraId="1B01890C"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2.</w:t>
      </w:r>
      <w:r w:rsidRPr="00D42914">
        <w:rPr>
          <w:rFonts w:asciiTheme="majorHAnsi" w:hAnsiTheme="majorHAnsi" w:cstheme="majorHAnsi"/>
          <w:b w:val="0"/>
          <w:color w:val="3B3B3D"/>
          <w:sz w:val="22"/>
          <w:szCs w:val="22"/>
        </w:rPr>
        <w:tab/>
        <w:t>Homestay families need to be informed as to the progress of the counselling. Confidential issues may only be disclosed to other parties at the consent of the student.</w:t>
      </w:r>
    </w:p>
    <w:p w14:paraId="24F35911"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3.</w:t>
      </w:r>
      <w:r w:rsidRPr="00D42914">
        <w:rPr>
          <w:rFonts w:asciiTheme="majorHAnsi" w:hAnsiTheme="majorHAnsi" w:cstheme="majorHAnsi"/>
          <w:b w:val="0"/>
          <w:color w:val="3B3B3D"/>
          <w:sz w:val="22"/>
          <w:szCs w:val="22"/>
        </w:rPr>
        <w:tab/>
        <w:t>Counselling(that may involve an accompanying staff member or/and advisor),using the support of professional agencies, mental health professionals, drug education, problem gambling, family planning organizations, with ongoing support from the International Student Coordinator on a regular basis may be necessary to determine issues.</w:t>
      </w:r>
    </w:p>
    <w:p w14:paraId="26ACB47F"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4.</w:t>
      </w:r>
      <w:r w:rsidRPr="00D42914">
        <w:rPr>
          <w:rFonts w:asciiTheme="majorHAnsi" w:hAnsiTheme="majorHAnsi" w:cstheme="majorHAnsi"/>
          <w:b w:val="0"/>
          <w:color w:val="3B3B3D"/>
          <w:sz w:val="22"/>
          <w:szCs w:val="22"/>
        </w:rPr>
        <w:tab/>
        <w:t>If after a period of time there is no change and the circumstances continues to be of an at risk nature to the student, it may be appropriate for the guardian/agent/advisor to accompany the student. In this case the cost will be covered by insurance which is compulsory at St Catherine’s College.</w:t>
      </w:r>
    </w:p>
    <w:p w14:paraId="4A954560"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5.</w:t>
      </w:r>
      <w:r w:rsidRPr="00D42914">
        <w:rPr>
          <w:rFonts w:asciiTheme="majorHAnsi" w:hAnsiTheme="majorHAnsi" w:cstheme="majorHAnsi"/>
          <w:b w:val="0"/>
          <w:color w:val="3B3B3D"/>
          <w:sz w:val="22"/>
          <w:szCs w:val="22"/>
        </w:rPr>
        <w:tab/>
        <w:t>The parents should be made aware of their obligations to meet additional financial costs of returning the student home.</w:t>
      </w:r>
    </w:p>
    <w:p w14:paraId="5B935A87"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r w:rsidRPr="00D42914">
        <w:rPr>
          <w:rFonts w:asciiTheme="majorHAnsi" w:hAnsiTheme="majorHAnsi" w:cstheme="majorHAnsi"/>
          <w:b w:val="0"/>
          <w:color w:val="3B3B3D"/>
          <w:sz w:val="22"/>
          <w:szCs w:val="22"/>
        </w:rPr>
        <w:t>6.</w:t>
      </w:r>
      <w:r w:rsidRPr="00D42914">
        <w:rPr>
          <w:rFonts w:asciiTheme="majorHAnsi" w:hAnsiTheme="majorHAnsi" w:cstheme="majorHAnsi"/>
          <w:b w:val="0"/>
          <w:color w:val="3B3B3D"/>
          <w:sz w:val="22"/>
          <w:szCs w:val="22"/>
        </w:rPr>
        <w:tab/>
        <w:t>Contact INZ and terminate the student visa, ensure that the parents have signed the Enrolment Agreement so there is no breach of contract claim. If there is no signed agreement form the parents terminate the visa for failure to meet course requirements.</w:t>
      </w:r>
    </w:p>
    <w:p w14:paraId="3F04C10A"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p>
    <w:p w14:paraId="346E67DD" w14:textId="77777777" w:rsidR="00D42914" w:rsidRPr="00D42914" w:rsidRDefault="00D42914" w:rsidP="00D42914">
      <w:pPr>
        <w:pStyle w:val="BodyText"/>
        <w:spacing w:before="151"/>
        <w:jc w:val="both"/>
        <w:rPr>
          <w:rFonts w:asciiTheme="majorHAnsi" w:hAnsiTheme="majorHAnsi" w:cstheme="majorHAnsi"/>
          <w:b w:val="0"/>
          <w:color w:val="3B3B3D"/>
          <w:sz w:val="22"/>
          <w:szCs w:val="22"/>
        </w:rPr>
      </w:pPr>
    </w:p>
    <w:sectPr w:rsidR="00D42914" w:rsidRPr="00D42914" w:rsidSect="005B79D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E7FA2" w14:textId="77777777" w:rsidR="005B3158" w:rsidRDefault="005B3158" w:rsidP="008D7830">
      <w:r>
        <w:separator/>
      </w:r>
    </w:p>
  </w:endnote>
  <w:endnote w:type="continuationSeparator" w:id="0">
    <w:p w14:paraId="53A61591" w14:textId="77777777" w:rsidR="005B3158" w:rsidRDefault="005B3158" w:rsidP="008D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2699491"/>
      <w:docPartObj>
        <w:docPartGallery w:val="Page Numbers (Bottom of Page)"/>
        <w:docPartUnique/>
      </w:docPartObj>
    </w:sdtPr>
    <w:sdtEndPr>
      <w:rPr>
        <w:rStyle w:val="PageNumber"/>
      </w:rPr>
    </w:sdtEndPr>
    <w:sdtContent>
      <w:p w14:paraId="7E5D92E4" w14:textId="77777777" w:rsidR="008D7830" w:rsidRDefault="008D7830" w:rsidP="00DB09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91F99" w14:textId="77777777" w:rsidR="008D7830" w:rsidRDefault="008D7830" w:rsidP="008D7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3143"/>
      <w:docPartObj>
        <w:docPartGallery w:val="Page Numbers (Bottom of Page)"/>
        <w:docPartUnique/>
      </w:docPartObj>
    </w:sdtPr>
    <w:sdtEndPr>
      <w:rPr>
        <w:rStyle w:val="PageNumber"/>
      </w:rPr>
    </w:sdtEndPr>
    <w:sdtContent>
      <w:p w14:paraId="78D6AB4B" w14:textId="5E556280" w:rsidR="008D7830" w:rsidRDefault="008D7830" w:rsidP="00DB09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711F">
          <w:rPr>
            <w:rStyle w:val="PageNumber"/>
            <w:noProof/>
          </w:rPr>
          <w:t>7</w:t>
        </w:r>
        <w:r>
          <w:rPr>
            <w:rStyle w:val="PageNumber"/>
          </w:rPr>
          <w:fldChar w:fldCharType="end"/>
        </w:r>
      </w:p>
    </w:sdtContent>
  </w:sdt>
  <w:p w14:paraId="54C5B6CC" w14:textId="77777777" w:rsidR="008D7830" w:rsidRDefault="008D7830" w:rsidP="00C83C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BA1D" w14:textId="77777777" w:rsidR="005B3158" w:rsidRDefault="005B3158" w:rsidP="008D7830">
      <w:r>
        <w:separator/>
      </w:r>
    </w:p>
  </w:footnote>
  <w:footnote w:type="continuationSeparator" w:id="0">
    <w:p w14:paraId="76DA1CCB" w14:textId="77777777" w:rsidR="005B3158" w:rsidRDefault="005B3158" w:rsidP="008D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875"/>
    <w:multiLevelType w:val="hybridMultilevel"/>
    <w:tmpl w:val="FF1EC37C"/>
    <w:lvl w:ilvl="0" w:tplc="33084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90BE6"/>
    <w:multiLevelType w:val="hybridMultilevel"/>
    <w:tmpl w:val="A232FC5A"/>
    <w:lvl w:ilvl="0" w:tplc="9C3AD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026B7"/>
    <w:multiLevelType w:val="hybridMultilevel"/>
    <w:tmpl w:val="09A21030"/>
    <w:lvl w:ilvl="0" w:tplc="D0865C86">
      <w:start w:val="1"/>
      <w:numFmt w:val="lowerLetter"/>
      <w:lvlText w:val="%1."/>
      <w:lvlJc w:val="left"/>
      <w:pPr>
        <w:ind w:left="720" w:hanging="360"/>
      </w:pPr>
      <w:rPr>
        <w:rFonts w:cstheme="majorHAnsi" w:hint="default"/>
        <w:color w:val="3B3B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D64"/>
    <w:multiLevelType w:val="hybridMultilevel"/>
    <w:tmpl w:val="B442F2E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B2DAB"/>
    <w:multiLevelType w:val="hybridMultilevel"/>
    <w:tmpl w:val="06EA8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0F4BF3"/>
    <w:multiLevelType w:val="hybridMultilevel"/>
    <w:tmpl w:val="F2D212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17488"/>
    <w:multiLevelType w:val="hybridMultilevel"/>
    <w:tmpl w:val="A178F448"/>
    <w:lvl w:ilvl="0" w:tplc="6478D04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730568"/>
    <w:multiLevelType w:val="hybridMultilevel"/>
    <w:tmpl w:val="42E01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64483"/>
    <w:multiLevelType w:val="hybridMultilevel"/>
    <w:tmpl w:val="A3601D10"/>
    <w:lvl w:ilvl="0" w:tplc="02084AD8">
      <w:start w:val="1"/>
      <w:numFmt w:val="decimal"/>
      <w:lvlText w:val="(%1)"/>
      <w:lvlJc w:val="left"/>
      <w:pPr>
        <w:ind w:left="720" w:hanging="360"/>
      </w:pPr>
      <w:rPr>
        <w:rFonts w:cstheme="majorHAnsi" w:hint="default"/>
        <w:b/>
        <w:color w:val="3B3B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E471F"/>
    <w:multiLevelType w:val="hybridMultilevel"/>
    <w:tmpl w:val="79007278"/>
    <w:lvl w:ilvl="0" w:tplc="EFD2E186">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880389"/>
    <w:multiLevelType w:val="hybridMultilevel"/>
    <w:tmpl w:val="DA7A1B1C"/>
    <w:lvl w:ilvl="0" w:tplc="BDE22B28">
      <w:start w:val="1"/>
      <w:numFmt w:val="decimal"/>
      <w:lvlText w:val="(%1)"/>
      <w:lvlJc w:val="left"/>
      <w:pPr>
        <w:ind w:left="502" w:hanging="360"/>
      </w:pPr>
      <w:rPr>
        <w:rFonts w:hint="default"/>
        <w:color w:val="232323"/>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3"/>
  </w:num>
  <w:num w:numId="3">
    <w:abstractNumId w:val="10"/>
  </w:num>
  <w:num w:numId="4">
    <w:abstractNumId w:val="8"/>
  </w:num>
  <w:num w:numId="5">
    <w:abstractNumId w:val="9"/>
  </w:num>
  <w:num w:numId="6">
    <w:abstractNumId w:val="1"/>
  </w:num>
  <w:num w:numId="7">
    <w:abstractNumId w:val="7"/>
  </w:num>
  <w:num w:numId="8">
    <w:abstractNumId w:val="2"/>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6"/>
    <w:rsid w:val="00034588"/>
    <w:rsid w:val="001226A9"/>
    <w:rsid w:val="00123E16"/>
    <w:rsid w:val="001D64CF"/>
    <w:rsid w:val="00232F12"/>
    <w:rsid w:val="00253FB1"/>
    <w:rsid w:val="00315C6D"/>
    <w:rsid w:val="003727DB"/>
    <w:rsid w:val="003E22FB"/>
    <w:rsid w:val="003F1F9A"/>
    <w:rsid w:val="00447365"/>
    <w:rsid w:val="0045760D"/>
    <w:rsid w:val="004735BA"/>
    <w:rsid w:val="004C0411"/>
    <w:rsid w:val="004C3AC7"/>
    <w:rsid w:val="004C459B"/>
    <w:rsid w:val="004D66B5"/>
    <w:rsid w:val="00533F77"/>
    <w:rsid w:val="00545434"/>
    <w:rsid w:val="00583317"/>
    <w:rsid w:val="00593618"/>
    <w:rsid w:val="00594330"/>
    <w:rsid w:val="005B16CF"/>
    <w:rsid w:val="005B1F8C"/>
    <w:rsid w:val="005B3158"/>
    <w:rsid w:val="005B79DA"/>
    <w:rsid w:val="005C3308"/>
    <w:rsid w:val="005E76EA"/>
    <w:rsid w:val="006A266D"/>
    <w:rsid w:val="006B775A"/>
    <w:rsid w:val="00730970"/>
    <w:rsid w:val="007905F6"/>
    <w:rsid w:val="007B4650"/>
    <w:rsid w:val="007E019D"/>
    <w:rsid w:val="007E623A"/>
    <w:rsid w:val="00805519"/>
    <w:rsid w:val="008204B2"/>
    <w:rsid w:val="00821B3E"/>
    <w:rsid w:val="00824B2C"/>
    <w:rsid w:val="00890879"/>
    <w:rsid w:val="008D7830"/>
    <w:rsid w:val="009252D6"/>
    <w:rsid w:val="00930F32"/>
    <w:rsid w:val="009B7F67"/>
    <w:rsid w:val="009C1FBB"/>
    <w:rsid w:val="00A2790B"/>
    <w:rsid w:val="00A429CD"/>
    <w:rsid w:val="00A657BA"/>
    <w:rsid w:val="00AB7FDA"/>
    <w:rsid w:val="00AC6DED"/>
    <w:rsid w:val="00B3765D"/>
    <w:rsid w:val="00B8414D"/>
    <w:rsid w:val="00B91D70"/>
    <w:rsid w:val="00BB12F4"/>
    <w:rsid w:val="00BE5443"/>
    <w:rsid w:val="00C225EB"/>
    <w:rsid w:val="00C22ABA"/>
    <w:rsid w:val="00C25440"/>
    <w:rsid w:val="00C30F8F"/>
    <w:rsid w:val="00C42F3C"/>
    <w:rsid w:val="00C550E6"/>
    <w:rsid w:val="00C616C8"/>
    <w:rsid w:val="00C83C2C"/>
    <w:rsid w:val="00C92FC8"/>
    <w:rsid w:val="00CA2DF6"/>
    <w:rsid w:val="00CA5669"/>
    <w:rsid w:val="00CA7B95"/>
    <w:rsid w:val="00CD1317"/>
    <w:rsid w:val="00D07F2F"/>
    <w:rsid w:val="00D256BB"/>
    <w:rsid w:val="00D42914"/>
    <w:rsid w:val="00D452CD"/>
    <w:rsid w:val="00D94E38"/>
    <w:rsid w:val="00DA711F"/>
    <w:rsid w:val="00DC2C1D"/>
    <w:rsid w:val="00E10246"/>
    <w:rsid w:val="00E57895"/>
    <w:rsid w:val="00E92266"/>
    <w:rsid w:val="00EA69AD"/>
    <w:rsid w:val="00F23B66"/>
    <w:rsid w:val="00F27612"/>
    <w:rsid w:val="00F32967"/>
    <w:rsid w:val="00F33F0D"/>
    <w:rsid w:val="00F442DA"/>
    <w:rsid w:val="00F9322C"/>
    <w:rsid w:val="00FC2681"/>
    <w:rsid w:val="00FD6E5F"/>
    <w:rsid w:val="00FF617C"/>
    <w:rsid w:val="00FF68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AED3D"/>
  <w14:defaultImageDpi w14:val="32767"/>
  <w15:chartTrackingRefBased/>
  <w15:docId w15:val="{41A4A77A-3129-1C49-9B56-E25F87E5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F6"/>
    <w:rPr>
      <w:rFonts w:asciiTheme="majorHAnsi" w:eastAsia="Times New Roman" w:hAnsiTheme="majorHAnsi" w:cs="Times New Roman"/>
      <w:szCs w:val="20"/>
      <w:lang w:val="en-NZ" w:eastAsia="en-NZ"/>
    </w:rPr>
  </w:style>
  <w:style w:type="paragraph" w:styleId="Heading1">
    <w:name w:val="heading 1"/>
    <w:basedOn w:val="Normal"/>
    <w:next w:val="Normal"/>
    <w:link w:val="Heading1Char"/>
    <w:uiPriority w:val="9"/>
    <w:qFormat/>
    <w:rsid w:val="007905F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5F6"/>
    <w:pPr>
      <w:keepNext/>
      <w:keepLines/>
      <w:spacing w:before="40"/>
      <w:outlineLvl w:val="1"/>
    </w:pPr>
    <w:rPr>
      <w:rFonts w:eastAsiaTheme="majorEastAsia"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rsid w:val="005E76EA"/>
    <w:pPr>
      <w:keepNext/>
      <w:keepLines/>
      <w:spacing w:before="4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F6"/>
    <w:rPr>
      <w:rFonts w:asciiTheme="majorHAnsi" w:eastAsiaTheme="majorEastAsia" w:hAnsiTheme="majorHAnsi" w:cstheme="majorBidi"/>
      <w:color w:val="2F5496" w:themeColor="accent1" w:themeShade="BF"/>
      <w:sz w:val="32"/>
      <w:szCs w:val="32"/>
      <w:lang w:val="en-NZ" w:eastAsia="en-NZ"/>
    </w:rPr>
  </w:style>
  <w:style w:type="character" w:customStyle="1" w:styleId="Heading2Char">
    <w:name w:val="Heading 2 Char"/>
    <w:basedOn w:val="DefaultParagraphFont"/>
    <w:link w:val="Heading2"/>
    <w:uiPriority w:val="9"/>
    <w:rsid w:val="007905F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7905F6"/>
    <w:pPr>
      <w:jc w:val="center"/>
    </w:pPr>
    <w:rPr>
      <w:rFonts w:ascii="Times New Roman" w:hAnsi="Times New Roman"/>
      <w:b/>
      <w:sz w:val="40"/>
      <w:lang w:val="en-GB"/>
    </w:rPr>
  </w:style>
  <w:style w:type="character" w:customStyle="1" w:styleId="BodyTextChar">
    <w:name w:val="Body Text Char"/>
    <w:basedOn w:val="DefaultParagraphFont"/>
    <w:link w:val="BodyText"/>
    <w:rsid w:val="007905F6"/>
    <w:rPr>
      <w:rFonts w:ascii="Times New Roman" w:eastAsia="Times New Roman" w:hAnsi="Times New Roman" w:cs="Times New Roman"/>
      <w:b/>
      <w:sz w:val="40"/>
      <w:szCs w:val="20"/>
      <w:lang w:eastAsia="en-NZ"/>
    </w:rPr>
  </w:style>
  <w:style w:type="paragraph" w:styleId="ListParagraph">
    <w:name w:val="List Paragraph"/>
    <w:basedOn w:val="Normal"/>
    <w:autoRedefine/>
    <w:uiPriority w:val="1"/>
    <w:qFormat/>
    <w:rsid w:val="005C3308"/>
    <w:pPr>
      <w:numPr>
        <w:numId w:val="5"/>
      </w:numPr>
      <w:spacing w:before="240" w:after="120"/>
      <w:ind w:left="357" w:hanging="357"/>
      <w:contextualSpacing/>
    </w:pPr>
    <w:rPr>
      <w:rFonts w:asciiTheme="minorHAnsi" w:hAnsiTheme="minorHAnsi"/>
      <w:lang w:val="en-AU"/>
    </w:rPr>
  </w:style>
  <w:style w:type="paragraph" w:styleId="Header">
    <w:name w:val="header"/>
    <w:basedOn w:val="Normal"/>
    <w:link w:val="HeaderChar"/>
    <w:uiPriority w:val="99"/>
    <w:unhideWhenUsed/>
    <w:rsid w:val="007905F6"/>
    <w:pPr>
      <w:tabs>
        <w:tab w:val="center" w:pos="4513"/>
        <w:tab w:val="right" w:pos="9026"/>
      </w:tabs>
    </w:pPr>
  </w:style>
  <w:style w:type="character" w:customStyle="1" w:styleId="HeaderChar">
    <w:name w:val="Header Char"/>
    <w:basedOn w:val="DefaultParagraphFont"/>
    <w:link w:val="Header"/>
    <w:uiPriority w:val="99"/>
    <w:rsid w:val="007905F6"/>
    <w:rPr>
      <w:rFonts w:asciiTheme="majorHAnsi" w:eastAsia="Times New Roman" w:hAnsiTheme="majorHAnsi" w:cs="Times New Roman"/>
      <w:szCs w:val="20"/>
      <w:lang w:val="en-NZ" w:eastAsia="en-NZ"/>
    </w:rPr>
  </w:style>
  <w:style w:type="character" w:customStyle="1" w:styleId="Heading3Char">
    <w:name w:val="Heading 3 Char"/>
    <w:basedOn w:val="DefaultParagraphFont"/>
    <w:link w:val="Heading3"/>
    <w:uiPriority w:val="9"/>
    <w:rsid w:val="005E76EA"/>
    <w:rPr>
      <w:rFonts w:asciiTheme="majorHAnsi" w:eastAsiaTheme="majorEastAsia" w:hAnsiTheme="majorHAnsi" w:cstheme="majorBidi"/>
      <w:color w:val="1F3763" w:themeColor="accent1" w:themeShade="7F"/>
      <w:lang w:val="en-NZ" w:eastAsia="en-NZ"/>
    </w:rPr>
  </w:style>
  <w:style w:type="paragraph" w:styleId="Footer">
    <w:name w:val="footer"/>
    <w:basedOn w:val="Normal"/>
    <w:link w:val="FooterChar"/>
    <w:uiPriority w:val="99"/>
    <w:unhideWhenUsed/>
    <w:rsid w:val="008D7830"/>
    <w:pPr>
      <w:tabs>
        <w:tab w:val="center" w:pos="4513"/>
        <w:tab w:val="right" w:pos="9026"/>
      </w:tabs>
    </w:pPr>
  </w:style>
  <w:style w:type="character" w:customStyle="1" w:styleId="FooterChar">
    <w:name w:val="Footer Char"/>
    <w:basedOn w:val="DefaultParagraphFont"/>
    <w:link w:val="Footer"/>
    <w:uiPriority w:val="99"/>
    <w:rsid w:val="008D7830"/>
    <w:rPr>
      <w:rFonts w:asciiTheme="majorHAnsi" w:eastAsia="Times New Roman" w:hAnsiTheme="majorHAnsi" w:cs="Times New Roman"/>
      <w:szCs w:val="20"/>
      <w:lang w:val="en-NZ" w:eastAsia="en-NZ"/>
    </w:rPr>
  </w:style>
  <w:style w:type="character" w:styleId="PageNumber">
    <w:name w:val="page number"/>
    <w:basedOn w:val="DefaultParagraphFont"/>
    <w:uiPriority w:val="99"/>
    <w:semiHidden/>
    <w:unhideWhenUsed/>
    <w:rsid w:val="008D7830"/>
  </w:style>
  <w:style w:type="character" w:styleId="Emphasis">
    <w:name w:val="Emphasis"/>
    <w:basedOn w:val="DefaultParagraphFont"/>
    <w:uiPriority w:val="20"/>
    <w:qFormat/>
    <w:rsid w:val="008D7830"/>
    <w:rPr>
      <w:i/>
      <w:iCs/>
    </w:rPr>
  </w:style>
  <w:style w:type="character" w:styleId="CommentReference">
    <w:name w:val="annotation reference"/>
    <w:basedOn w:val="DefaultParagraphFont"/>
    <w:uiPriority w:val="99"/>
    <w:semiHidden/>
    <w:unhideWhenUsed/>
    <w:rsid w:val="00CA7B95"/>
    <w:rPr>
      <w:sz w:val="16"/>
      <w:szCs w:val="16"/>
    </w:rPr>
  </w:style>
  <w:style w:type="paragraph" w:styleId="CommentText">
    <w:name w:val="annotation text"/>
    <w:basedOn w:val="Normal"/>
    <w:link w:val="CommentTextChar"/>
    <w:uiPriority w:val="99"/>
    <w:semiHidden/>
    <w:unhideWhenUsed/>
    <w:rsid w:val="00CA7B95"/>
    <w:rPr>
      <w:sz w:val="20"/>
    </w:rPr>
  </w:style>
  <w:style w:type="character" w:customStyle="1" w:styleId="CommentTextChar">
    <w:name w:val="Comment Text Char"/>
    <w:basedOn w:val="DefaultParagraphFont"/>
    <w:link w:val="CommentText"/>
    <w:uiPriority w:val="99"/>
    <w:semiHidden/>
    <w:rsid w:val="00CA7B95"/>
    <w:rPr>
      <w:rFonts w:asciiTheme="majorHAnsi" w:eastAsia="Times New Roman" w:hAnsiTheme="majorHAnsi"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CA7B95"/>
    <w:rPr>
      <w:b/>
      <w:bCs/>
    </w:rPr>
  </w:style>
  <w:style w:type="character" w:customStyle="1" w:styleId="CommentSubjectChar">
    <w:name w:val="Comment Subject Char"/>
    <w:basedOn w:val="CommentTextChar"/>
    <w:link w:val="CommentSubject"/>
    <w:uiPriority w:val="99"/>
    <w:semiHidden/>
    <w:rsid w:val="00CA7B95"/>
    <w:rPr>
      <w:rFonts w:asciiTheme="majorHAnsi" w:eastAsia="Times New Roman" w:hAnsiTheme="majorHAnsi" w:cs="Times New Roman"/>
      <w:b/>
      <w:bCs/>
      <w:sz w:val="20"/>
      <w:szCs w:val="20"/>
      <w:lang w:val="en-NZ" w:eastAsia="en-NZ"/>
    </w:rPr>
  </w:style>
  <w:style w:type="paragraph" w:styleId="BalloonText">
    <w:name w:val="Balloon Text"/>
    <w:basedOn w:val="Normal"/>
    <w:link w:val="BalloonTextChar"/>
    <w:uiPriority w:val="99"/>
    <w:semiHidden/>
    <w:unhideWhenUsed/>
    <w:rsid w:val="00CA7B9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7B95"/>
    <w:rPr>
      <w:rFonts w:ascii="Times New Roman" w:eastAsia="Times New Roman" w:hAnsi="Times New Roman" w:cs="Times New Roman"/>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5468</TotalTime>
  <Pages>7</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Kirkham</dc:creator>
  <cp:keywords/>
  <dc:description/>
  <cp:lastModifiedBy>Windows User</cp:lastModifiedBy>
  <cp:revision>12</cp:revision>
  <dcterms:created xsi:type="dcterms:W3CDTF">2019-03-27T22:27:00Z</dcterms:created>
  <dcterms:modified xsi:type="dcterms:W3CDTF">2020-07-23T02:26:00Z</dcterms:modified>
</cp:coreProperties>
</file>